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173F46">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173F46">
        <w:t>В</w:t>
      </w:r>
      <w:r>
        <w:t xml:space="preserve">. </w:t>
      </w:r>
      <w:r w:rsidR="00173F46">
        <w:t>Коробо</w:t>
      </w:r>
      <w:r>
        <w:t xml:space="preserve">в </w:t>
      </w:r>
    </w:p>
    <w:p w:rsidR="00A53A19" w:rsidRPr="00BC2583" w:rsidRDefault="00A53A19" w:rsidP="0024226F">
      <w:pPr>
        <w:jc w:val="right"/>
      </w:pPr>
      <w:r w:rsidRPr="00BC2583">
        <w:t>«____»______________20</w:t>
      </w:r>
      <w:r w:rsidR="00173F46">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20/3-3</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На право заключения договора на проведение контроля диагностирования, экспертизы промышленной безопасности технических устройств и сооружений ПАО "ЯТЭ</w:t>
      </w:r>
      <w:r w:rsidR="006C2354" w:rsidRPr="006C2354">
        <w:rPr>
          <w:b/>
          <w:bCs/>
          <w:i/>
          <w:iCs/>
        </w:rPr>
        <w:fldChar w:fldCharType="end"/>
      </w:r>
      <w:bookmarkEnd w:id="3"/>
      <w:r w:rsidR="0072662C">
        <w:rPr>
          <w:b/>
          <w:bCs/>
          <w:i/>
          <w:iCs/>
        </w:rPr>
        <w:t>К</w:t>
      </w:r>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173F46">
        <w:rPr>
          <w:sz w:val="24"/>
        </w:rPr>
        <w:t>20</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173F46">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173F46">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w:t>
      </w:r>
      <w:r w:rsidR="00173F46" w:rsidRPr="00173F46">
        <w:rPr>
          <w:sz w:val="20"/>
          <w:szCs w:val="22"/>
        </w:rPr>
        <w:t xml:space="preserve">на основании письма полученного от участника закупки, </w:t>
      </w:r>
      <w:r w:rsidRPr="003C606D">
        <w:rPr>
          <w:sz w:val="20"/>
          <w:szCs w:val="22"/>
        </w:rPr>
        <w:t>внесенные в качестве обеспечения заявки, в течение десяти рабочих дней со дня наступления следующих событий:</w:t>
      </w:r>
    </w:p>
    <w:p w:rsidR="003C606D" w:rsidRPr="003C606D" w:rsidRDefault="003C606D" w:rsidP="00173F46">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73F46">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73F46">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73F46">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173F46">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73F46">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73F46">
      <w:pPr>
        <w:pStyle w:val="afff"/>
        <w:numPr>
          <w:ilvl w:val="0"/>
          <w:numId w:val="29"/>
        </w:numPr>
        <w:tabs>
          <w:tab w:val="left" w:pos="142"/>
          <w:tab w:val="left" w:pos="284"/>
          <w:tab w:val="left" w:pos="426"/>
        </w:tabs>
        <w:ind w:left="0" w:firstLine="0"/>
        <w:jc w:val="both"/>
        <w:rPr>
          <w:sz w:val="20"/>
          <w:szCs w:val="22"/>
        </w:rPr>
      </w:pPr>
      <w:r w:rsidRPr="00BA6EAD">
        <w:rPr>
          <w:sz w:val="20"/>
          <w:szCs w:val="22"/>
        </w:rPr>
        <w:t>Денежные средства, перечисленные победителем закупки в качестве обеспечения исполнения договора, возвращаются</w:t>
      </w:r>
      <w:r w:rsidR="00173F46" w:rsidRPr="00173F46">
        <w:rPr>
          <w:sz w:val="20"/>
          <w:szCs w:val="22"/>
        </w:rPr>
        <w:t xml:space="preserve">, на основании письма полученного </w:t>
      </w:r>
      <w:r w:rsidR="00173F46">
        <w:rPr>
          <w:sz w:val="20"/>
          <w:szCs w:val="22"/>
        </w:rPr>
        <w:t>поставщика (подрядчика, исполнителя)</w:t>
      </w:r>
      <w:r w:rsidRPr="00BA6EAD">
        <w:rPr>
          <w:sz w:val="20"/>
          <w:szCs w:val="22"/>
        </w:rPr>
        <w:t xml:space="preserve">: </w:t>
      </w:r>
    </w:p>
    <w:p w:rsidR="00BA6EAD" w:rsidRDefault="00BA6EAD" w:rsidP="00173F46">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73F46">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w:t>
      </w:r>
      <w:r w:rsidRPr="00F81862">
        <w:rPr>
          <w:sz w:val="20"/>
          <w:szCs w:val="20"/>
        </w:rPr>
        <w:lastRenderedPageBreak/>
        <w:t>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Титов Клим Нестерович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1166</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TitovKN@yatec.ru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проведение контроля диагностирования, экспертизы промышленной безопасности технических устройств и сооружений ПАО "ЯТЭ</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4 525 870</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расходов</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04 14 08</w:t>
            </w:r>
            <w:r w:rsidRPr="00CA01CB">
              <w:rPr>
                <w:sz w:val="20"/>
              </w:rPr>
              <w:fldChar w:fldCharType="end"/>
            </w:r>
            <w:bookmarkEnd w:id="66"/>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 декабря 2020 г. </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п.Кысыл-Сыр Вилюйский район, п.Мастах Кобяйский район, г. Якутск</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выполненных работ</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226 293,50 рублей</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r>
              <w:rPr>
                <w:sz w:val="20"/>
              </w:rPr>
              <w:t>р/сч 40702810000010001324</w:t>
            </w:r>
          </w:p>
          <w:p w:rsidR="00CC3390" w:rsidRDefault="00CC3390" w:rsidP="00CC3390">
            <w:pPr>
              <w:suppressAutoHyphens/>
              <w:jc w:val="both"/>
              <w:rPr>
                <w:sz w:val="20"/>
              </w:rPr>
            </w:pPr>
            <w:r>
              <w:rPr>
                <w:sz w:val="20"/>
              </w:rPr>
              <w:t>к/сч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05.03.2020</w:t>
            </w:r>
            <w:r w:rsidR="006C2354">
              <w:rPr>
                <w:szCs w:val="20"/>
              </w:rPr>
              <w:fldChar w:fldCharType="end"/>
            </w:r>
            <w:bookmarkEnd w:id="7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20.03.2020</w:t>
            </w:r>
            <w:r w:rsidR="006C2354">
              <w:rPr>
                <w:szCs w:val="20"/>
              </w:rPr>
              <w:fldChar w:fldCharType="end"/>
            </w:r>
            <w:bookmarkEnd w:id="7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20.03.2020</w:t>
            </w:r>
            <w:r>
              <w:rPr>
                <w:sz w:val="20"/>
                <w:szCs w:val="20"/>
              </w:rPr>
              <w:fldChar w:fldCharType="end"/>
            </w:r>
            <w:bookmarkEnd w:id="75"/>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17:00</w:t>
            </w:r>
            <w:r>
              <w:rPr>
                <w:bCs/>
                <w:sz w:val="20"/>
                <w:szCs w:val="20"/>
              </w:rPr>
              <w:fldChar w:fldCharType="end"/>
            </w:r>
            <w:bookmarkEnd w:id="76"/>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30.03.2020</w:t>
            </w:r>
            <w:r>
              <w:rPr>
                <w:bCs/>
                <w:sz w:val="20"/>
                <w:szCs w:val="20"/>
              </w:rPr>
              <w:fldChar w:fldCharType="end"/>
            </w:r>
            <w:bookmarkEnd w:id="77"/>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09.04.2020</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451"/>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0" w:name="ДопТребования"/>
            <w:r w:rsidR="006C2354" w:rsidRPr="00966DAD">
              <w:instrText xml:space="preserve"> FORMTEXT </w:instrText>
            </w:r>
            <w:r w:rsidR="006C2354" w:rsidRPr="00966DAD">
              <w:fldChar w:fldCharType="separate"/>
            </w:r>
            <w:r w:rsidR="006C2354" w:rsidRPr="00966DAD">
              <w:rPr>
                <w:noProof/>
              </w:rPr>
              <w:t>наличие лицензии Ростехнадзора РФ на проведение экспертизы промышленной безопасности в нефтяной и газовой промышленности, систем газораспределения</w:t>
            </w:r>
            <w:r w:rsidR="006C2354" w:rsidRPr="00966DAD">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B41571" w:rsidRDefault="00966CBF" w:rsidP="00B41571">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B41571" w:rsidRPr="00B41571">
              <w:rPr>
                <w:sz w:val="20"/>
              </w:rPr>
              <w:fldChar w:fldCharType="begin">
                <w:ffData>
                  <w:name w:val="ТребованияКДок"/>
                  <w:enabled/>
                  <w:calcOnExit w:val="0"/>
                  <w:textInput>
                    <w:default w:val="Не предусмотрено"/>
                  </w:textInput>
                </w:ffData>
              </w:fldChar>
            </w:r>
            <w:bookmarkStart w:id="82" w:name="ТребованияКДок"/>
            <w:r w:rsidR="00B41571" w:rsidRPr="00B41571">
              <w:rPr>
                <w:sz w:val="20"/>
              </w:rPr>
              <w:instrText xml:space="preserve"> FORMTEXT </w:instrText>
            </w:r>
            <w:r w:rsidR="00B41571" w:rsidRPr="00B41571">
              <w:rPr>
                <w:sz w:val="20"/>
              </w:rPr>
            </w:r>
            <w:r w:rsidR="00B41571" w:rsidRPr="00B41571">
              <w:rPr>
                <w:sz w:val="20"/>
              </w:rPr>
              <w:fldChar w:fldCharType="separate"/>
            </w:r>
            <w:r w:rsidR="00B41571" w:rsidRPr="00B41571">
              <w:rPr>
                <w:noProof/>
                <w:sz w:val="20"/>
              </w:rPr>
              <w:t>лицензия Ростехнадзора РФ на проведение экспертизы промышленной безопасности в нефтяной и газовой промышленности, систем газораспределения</w:t>
            </w:r>
            <w:bookmarkEnd w:id="82"/>
            <w:r w:rsidR="00B41571" w:rsidRPr="00B41571">
              <w:rPr>
                <w:sz w:val="20"/>
              </w:rPr>
              <w:fldChar w:fldCharType="end"/>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3" w:name="_Ref249854938"/>
          </w:p>
        </w:tc>
        <w:bookmarkEnd w:id="83"/>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9" w:name="_Toc119343910"/>
      <w:bookmarkEnd w:id="85"/>
      <w:bookmarkEnd w:id="86"/>
      <w:r w:rsidRPr="009B490B">
        <w:rPr>
          <w:b/>
          <w:sz w:val="20"/>
          <w:szCs w:val="22"/>
        </w:rPr>
        <w:t>ОПИСЬ ДОКУМЕНТОВ</w:t>
      </w:r>
      <w:bookmarkEnd w:id="99"/>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7"/>
      <w:bookmarkEnd w:id="88"/>
      <w:bookmarkEnd w:id="89"/>
      <w:bookmarkEnd w:id="90"/>
      <w:bookmarkEnd w:id="91"/>
      <w:bookmarkEnd w:id="92"/>
      <w:bookmarkEnd w:id="93"/>
      <w:bookmarkEnd w:id="94"/>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BC23B2" w:rsidP="00175928">
      <w:pPr>
        <w:jc w:val="right"/>
        <w:rPr>
          <w:b/>
          <w:color w:val="000000"/>
          <w:sz w:val="20"/>
        </w:rPr>
      </w:pPr>
      <w:r>
        <w:rPr>
          <w:b/>
          <w:color w:val="000000"/>
          <w:sz w:val="20"/>
        </w:rPr>
        <w:t>А</w:t>
      </w:r>
      <w:r w:rsidR="00B65153">
        <w:rPr>
          <w:b/>
          <w:color w:val="000000"/>
          <w:sz w:val="20"/>
        </w:rPr>
        <w:t>.</w:t>
      </w:r>
      <w:r>
        <w:rPr>
          <w:b/>
          <w:color w:val="000000"/>
          <w:sz w:val="20"/>
        </w:rPr>
        <w:t>В</w:t>
      </w:r>
      <w:r w:rsidR="00B65153">
        <w:rPr>
          <w:b/>
          <w:color w:val="000000"/>
          <w:sz w:val="20"/>
        </w:rPr>
        <w:t xml:space="preserve">. </w:t>
      </w:r>
      <w:r>
        <w:rPr>
          <w:b/>
          <w:color w:val="000000"/>
          <w:sz w:val="20"/>
        </w:rPr>
        <w:t>Короб</w:t>
      </w:r>
      <w:r w:rsidR="00B65153">
        <w:rPr>
          <w:b/>
          <w:color w:val="000000"/>
          <w:sz w:val="20"/>
        </w:rPr>
        <w:t>ову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BC23B2">
        <w:rPr>
          <w:b/>
          <w:bCs/>
          <w:color w:val="000000"/>
          <w:sz w:val="20"/>
        </w:rPr>
        <w:t>Андрей Владимирович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0" w:name="_Ref57323917"/>
      <w:bookmarkStart w:id="101" w:name="_Ref57323983"/>
      <w:bookmarkStart w:id="102" w:name="_Ref57324030"/>
      <w:bookmarkStart w:id="103" w:name="_Toc69553930"/>
      <w:bookmarkStart w:id="104"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5"/>
      <w:bookmarkEnd w:id="96"/>
      <w:bookmarkEnd w:id="97"/>
      <w:bookmarkEnd w:id="98"/>
      <w:bookmarkEnd w:id="100"/>
      <w:bookmarkEnd w:id="101"/>
      <w:bookmarkEnd w:id="102"/>
      <w:bookmarkEnd w:id="103"/>
      <w:bookmarkEnd w:id="104"/>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6" w:name="_Toc325376239"/>
      <w:bookmarkStart w:id="107"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6"/>
      <w:bookmarkEnd w:id="107"/>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BC23B2" w:rsidP="00175928">
      <w:pPr>
        <w:widowControl w:val="0"/>
        <w:autoSpaceDE w:val="0"/>
        <w:autoSpaceDN w:val="0"/>
        <w:adjustRightInd w:val="0"/>
        <w:jc w:val="right"/>
        <w:rPr>
          <w:sz w:val="20"/>
          <w:szCs w:val="24"/>
        </w:rPr>
      </w:pPr>
      <w:r>
        <w:rPr>
          <w:sz w:val="20"/>
          <w:szCs w:val="24"/>
        </w:rPr>
        <w:t>А</w:t>
      </w:r>
      <w:r w:rsidR="00B65153">
        <w:rPr>
          <w:sz w:val="20"/>
          <w:szCs w:val="24"/>
        </w:rPr>
        <w:t>.</w:t>
      </w:r>
      <w:r>
        <w:rPr>
          <w:sz w:val="20"/>
          <w:szCs w:val="24"/>
        </w:rPr>
        <w:t>В</w:t>
      </w:r>
      <w:r w:rsidR="00B65153">
        <w:rPr>
          <w:sz w:val="20"/>
          <w:szCs w:val="24"/>
        </w:rPr>
        <w:t xml:space="preserve">. </w:t>
      </w:r>
      <w:r>
        <w:rPr>
          <w:sz w:val="20"/>
          <w:szCs w:val="24"/>
        </w:rPr>
        <w:t>Короб</w:t>
      </w:r>
      <w:r w:rsidR="00B6515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C31BE" w:rsidRPr="00D02739" w:rsidRDefault="002C31BE" w:rsidP="002C31BE">
      <w:pPr>
        <w:widowControl w:val="0"/>
        <w:autoSpaceDE w:val="0"/>
        <w:autoSpaceDN w:val="0"/>
        <w:adjustRightInd w:val="0"/>
        <w:jc w:val="right"/>
        <w:rPr>
          <w:sz w:val="20"/>
          <w:szCs w:val="24"/>
        </w:rPr>
      </w:pPr>
      <w:r>
        <w:rPr>
          <w:sz w:val="20"/>
          <w:szCs w:val="24"/>
        </w:rPr>
        <w:t>А.В. Коробову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D24" w:rsidRDefault="00022D24">
      <w:pPr>
        <w:spacing w:line="360" w:lineRule="auto"/>
        <w:ind w:firstLine="567"/>
        <w:jc w:val="both"/>
      </w:pPr>
      <w:r>
        <w:separator/>
      </w:r>
    </w:p>
  </w:endnote>
  <w:endnote w:type="continuationSeparator" w:id="0">
    <w:p w:rsidR="00022D24" w:rsidRDefault="00022D24">
      <w:pPr>
        <w:spacing w:line="360" w:lineRule="auto"/>
        <w:ind w:firstLine="567"/>
        <w:jc w:val="both"/>
      </w:pPr>
      <w:r>
        <w:continuationSeparator/>
      </w:r>
    </w:p>
  </w:endnote>
  <w:endnote w:id="1">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p w:rsidR="00B461D7" w:rsidRDefault="00B461D7" w:rsidP="00136B4D">
      <w:pPr>
        <w:pStyle w:val="afff3"/>
        <w:jc w:val="both"/>
      </w:pPr>
    </w:p>
  </w:endnote>
  <w:endnote w:id="2">
    <w:p w:rsidR="00B461D7" w:rsidRDefault="00B461D7" w:rsidP="00136B4D">
      <w:pPr>
        <w:pStyle w:val="afff3"/>
        <w:jc w:val="both"/>
      </w:pPr>
    </w:p>
  </w:endnote>
  <w:endnote w:id="3">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136B4D">
      <w:pPr>
        <w:pStyle w:val="afff3"/>
      </w:pPr>
    </w:p>
    <w:p w:rsidR="00B461D7" w:rsidRDefault="00B461D7" w:rsidP="00D21EBF">
      <w:pPr>
        <w:pStyle w:val="afff3"/>
      </w:pPr>
    </w:p>
    <w:p w:rsidR="00B461D7" w:rsidRPr="009165FF" w:rsidRDefault="00B461D7" w:rsidP="00D21EBF">
      <w:pPr>
        <w:jc w:val="center"/>
        <w:rPr>
          <w:sz w:val="22"/>
          <w:highlight w:val="cyan"/>
        </w:rPr>
      </w:pPr>
      <w:r w:rsidRPr="009165FF">
        <w:rPr>
          <w:b/>
          <w:bCs/>
          <w:sz w:val="22"/>
          <w:szCs w:val="24"/>
        </w:rPr>
        <w:t>IV. КРИТЕРИИ И ПОРЯДОК ОЦЕНКИ И СОПОСТАВЛЕНИЯ ЗАЯВОК</w:t>
      </w:r>
    </w:p>
    <w:p w:rsidR="00B461D7" w:rsidRDefault="00B461D7" w:rsidP="00D21EBF">
      <w:pPr>
        <w:rPr>
          <w:highlight w:val="cyan"/>
        </w:rPr>
      </w:pPr>
    </w:p>
    <w:p w:rsidR="00B461D7" w:rsidRPr="00BC23B2" w:rsidRDefault="00B461D7" w:rsidP="00D21EBF">
      <w:pPr>
        <w:ind w:firstLine="567"/>
        <w:rPr>
          <w:sz w:val="20"/>
          <w:szCs w:val="20"/>
        </w:rPr>
      </w:pPr>
      <w:r w:rsidRPr="0015157A">
        <w:rPr>
          <w:sz w:val="20"/>
          <w:szCs w:val="20"/>
        </w:rPr>
        <w:t>Критериями оценки заяво</w:t>
      </w:r>
      <w:r>
        <w:rPr>
          <w:sz w:val="20"/>
          <w:szCs w:val="20"/>
        </w:rPr>
        <w:t xml:space="preserve">к на участие в закупке </w:t>
      </w:r>
      <w:r w:rsidRPr="00BC23B2">
        <w:rPr>
          <w:sz w:val="20"/>
          <w:szCs w:val="20"/>
        </w:rPr>
        <w:t>являются:</w:t>
      </w:r>
    </w:p>
    <w:p w:rsidR="00B461D7" w:rsidRDefault="00B461D7" w:rsidP="00D21EBF">
      <w:pPr>
        <w:ind w:firstLine="567"/>
        <w:rPr>
          <w:sz w:val="20"/>
          <w:szCs w:val="20"/>
        </w:rPr>
      </w:pPr>
      <w:r w:rsidRPr="00BC23B2">
        <w:rPr>
          <w:sz w:val="20"/>
          <w:szCs w:val="20"/>
        </w:rPr>
        <w:t>- цена договора;</w:t>
      </w:r>
      <w:r w:rsidRPr="0015157A">
        <w:rPr>
          <w:sz w:val="20"/>
          <w:szCs w:val="20"/>
        </w:rPr>
        <w:t xml:space="preserve"> </w:t>
      </w:r>
    </w:p>
    <w:p w:rsidR="00B461D7" w:rsidRPr="00CB20D0" w:rsidRDefault="00B461D7" w:rsidP="0072662C">
      <w:pPr>
        <w:ind w:firstLine="567"/>
        <w:rPr>
          <w:sz w:val="20"/>
          <w:szCs w:val="20"/>
        </w:rPr>
      </w:pPr>
      <w:r w:rsidRPr="002D1023">
        <w:rPr>
          <w:sz w:val="20"/>
          <w:szCs w:val="20"/>
        </w:rPr>
        <w:t xml:space="preserve">- </w:t>
      </w:r>
      <w:r w:rsidRPr="00CB20D0">
        <w:rPr>
          <w:sz w:val="20"/>
          <w:szCs w:val="20"/>
        </w:rPr>
        <w:t>квалификация участника закупки;</w:t>
      </w:r>
    </w:p>
    <w:p w:rsidR="00B461D7" w:rsidRDefault="00B461D7" w:rsidP="0072662C">
      <w:pPr>
        <w:ind w:firstLine="567"/>
        <w:rPr>
          <w:sz w:val="20"/>
          <w:szCs w:val="20"/>
        </w:rPr>
      </w:pPr>
      <w:r w:rsidRPr="00CB20D0">
        <w:rPr>
          <w:sz w:val="20"/>
          <w:szCs w:val="20"/>
        </w:rPr>
        <w:t xml:space="preserve">- </w:t>
      </w:r>
      <w:r>
        <w:rPr>
          <w:sz w:val="20"/>
          <w:szCs w:val="20"/>
        </w:rPr>
        <w:t>н</w:t>
      </w:r>
      <w:r w:rsidRPr="0079593C">
        <w:rPr>
          <w:sz w:val="20"/>
          <w:szCs w:val="20"/>
        </w:rPr>
        <w:t>аличие программы проведения экспертизы промышленной безопасности</w:t>
      </w:r>
    </w:p>
    <w:p w:rsidR="00B461D7" w:rsidRPr="00CB20D0" w:rsidRDefault="00B461D7" w:rsidP="0072662C">
      <w:pPr>
        <w:ind w:firstLine="567"/>
        <w:rPr>
          <w:sz w:val="20"/>
          <w:szCs w:val="20"/>
        </w:rPr>
      </w:pPr>
      <w:r>
        <w:rPr>
          <w:sz w:val="20"/>
          <w:szCs w:val="20"/>
        </w:rPr>
        <w:t>- полнота и качество программ проведения экспертизы промышленной безопасности</w:t>
      </w:r>
    </w:p>
    <w:p w:rsidR="00B461D7" w:rsidRPr="00CB20D0" w:rsidRDefault="00B461D7" w:rsidP="00D21EBF">
      <w:pPr>
        <w:ind w:firstLine="567"/>
        <w:rPr>
          <w:sz w:val="20"/>
          <w:szCs w:val="20"/>
        </w:rPr>
      </w:pPr>
    </w:p>
    <w:p w:rsidR="00B461D7" w:rsidRPr="0015157A" w:rsidRDefault="00B461D7" w:rsidP="00D21EBF">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B461D7" w:rsidRPr="0015157A" w:rsidRDefault="00B461D7" w:rsidP="00D21EBF">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B461D7" w:rsidRPr="0015157A" w:rsidRDefault="00B461D7" w:rsidP="00D21EBF">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B461D7" w:rsidRDefault="00B461D7" w:rsidP="00D21EBF">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B461D7" w:rsidRPr="0015157A" w:rsidRDefault="00B461D7" w:rsidP="00D21EBF">
      <w:pPr>
        <w:autoSpaceDE w:val="0"/>
        <w:autoSpaceDN w:val="0"/>
        <w:adjustRightInd w:val="0"/>
        <w:ind w:firstLine="567"/>
        <w:jc w:val="both"/>
        <w:rPr>
          <w:color w:val="000000"/>
          <w:sz w:val="20"/>
          <w:szCs w:val="20"/>
        </w:rPr>
      </w:pPr>
    </w:p>
    <w:p w:rsidR="00B461D7" w:rsidRPr="0015157A" w:rsidRDefault="00B461D7" w:rsidP="00D21EBF">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B461D7" w:rsidRPr="001E30EF" w:rsidTr="0072662C">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461D7" w:rsidRPr="001E30EF" w:rsidRDefault="00B461D7" w:rsidP="00D21EBF">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B461D7" w:rsidRPr="001E30EF" w:rsidRDefault="00B461D7" w:rsidP="00D21EBF">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461D7" w:rsidRPr="001E30EF" w:rsidRDefault="00B461D7" w:rsidP="00D21EBF">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461D7" w:rsidRPr="001E30EF" w:rsidRDefault="00B461D7" w:rsidP="00D21EBF">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B461D7" w:rsidRPr="001E30EF" w:rsidTr="0072662C">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461D7" w:rsidRPr="00B72BDB" w:rsidRDefault="00B461D7" w:rsidP="00B461D7">
            <w:pPr>
              <w:autoSpaceDE w:val="0"/>
              <w:autoSpaceDN w:val="0"/>
              <w:jc w:val="center"/>
              <w:rPr>
                <w:sz w:val="20"/>
                <w:szCs w:val="20"/>
              </w:rPr>
            </w:pPr>
            <w:r w:rsidRPr="00B72BDB">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B461D7" w:rsidRPr="00B72BDB" w:rsidRDefault="00B461D7" w:rsidP="00B461D7">
            <w:pPr>
              <w:autoSpaceDN w:val="0"/>
              <w:rPr>
                <w:rFonts w:eastAsia="Calibri"/>
                <w:sz w:val="20"/>
                <w:szCs w:val="20"/>
              </w:rPr>
            </w:pPr>
            <w:r w:rsidRPr="00B72BDB">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B461D7" w:rsidRDefault="00B461D7" w:rsidP="00B461D7">
            <w:pPr>
              <w:autoSpaceDN w:val="0"/>
              <w:jc w:val="center"/>
              <w:rPr>
                <w:sz w:val="20"/>
                <w:szCs w:val="20"/>
              </w:rPr>
            </w:pPr>
            <w:r>
              <w:rPr>
                <w:sz w:val="20"/>
                <w:szCs w:val="20"/>
                <w:lang w:val="en-US"/>
              </w:rPr>
              <w:t>4</w:t>
            </w:r>
            <w:r>
              <w:rPr>
                <w:sz w:val="20"/>
                <w:szCs w:val="20"/>
              </w:rPr>
              <w:t>0% (0,</w:t>
            </w:r>
            <w:r>
              <w:rPr>
                <w:sz w:val="20"/>
                <w:szCs w:val="20"/>
                <w:lang w:val="en-US"/>
              </w:rPr>
              <w:t>4</w:t>
            </w:r>
            <w:r>
              <w:rPr>
                <w:sz w:val="20"/>
                <w:szCs w:val="20"/>
              </w:rPr>
              <w:t>0)</w:t>
            </w:r>
          </w:p>
        </w:tc>
      </w:tr>
      <w:tr w:rsidR="00B461D7" w:rsidRPr="001E30EF" w:rsidTr="0072662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461D7" w:rsidRPr="00B72BDB" w:rsidRDefault="00B461D7" w:rsidP="00B461D7">
            <w:pPr>
              <w:autoSpaceDE w:val="0"/>
              <w:autoSpaceDN w:val="0"/>
              <w:jc w:val="center"/>
              <w:rPr>
                <w:sz w:val="20"/>
                <w:szCs w:val="20"/>
              </w:rPr>
            </w:pPr>
            <w:r>
              <w:rPr>
                <w:sz w:val="20"/>
                <w:szCs w:val="20"/>
              </w:rPr>
              <w:t>2</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Pr="00B72BDB" w:rsidRDefault="00B461D7" w:rsidP="00B461D7">
            <w:pPr>
              <w:rPr>
                <w:sz w:val="20"/>
                <w:szCs w:val="20"/>
              </w:rPr>
            </w:pPr>
            <w:r>
              <w:rPr>
                <w:sz w:val="20"/>
                <w:szCs w:val="20"/>
              </w:rPr>
              <w:t>К</w:t>
            </w:r>
            <w:r w:rsidRPr="00CB20D0">
              <w:rPr>
                <w:sz w:val="20"/>
                <w:szCs w:val="20"/>
              </w:rPr>
              <w:t xml:space="preserve">валификация </w:t>
            </w:r>
            <w:r w:rsidR="009567F3" w:rsidRPr="009567F3">
              <w:rPr>
                <w:rFonts w:eastAsia="Arial"/>
                <w:sz w:val="20"/>
                <w:szCs w:val="20"/>
              </w:rPr>
              <w:t>участника закупки</w:t>
            </w:r>
            <w:r w:rsidRPr="00CB20D0">
              <w:rPr>
                <w:sz w:val="20"/>
                <w:szCs w:val="20"/>
              </w:rPr>
              <w:t>;</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Default="00B461D7" w:rsidP="00B461D7">
            <w:pPr>
              <w:autoSpaceDN w:val="0"/>
              <w:jc w:val="center"/>
              <w:rPr>
                <w:sz w:val="20"/>
                <w:szCs w:val="20"/>
              </w:rPr>
            </w:pPr>
            <w:r>
              <w:rPr>
                <w:sz w:val="20"/>
                <w:szCs w:val="20"/>
                <w:lang w:val="en-US"/>
              </w:rPr>
              <w:t>2</w:t>
            </w:r>
            <w:r>
              <w:rPr>
                <w:sz w:val="20"/>
                <w:szCs w:val="20"/>
              </w:rPr>
              <w:t>0% (0,</w:t>
            </w:r>
            <w:r>
              <w:rPr>
                <w:sz w:val="20"/>
                <w:szCs w:val="20"/>
                <w:lang w:val="en-US"/>
              </w:rPr>
              <w:t>2</w:t>
            </w:r>
            <w:r>
              <w:rPr>
                <w:sz w:val="20"/>
                <w:szCs w:val="20"/>
              </w:rPr>
              <w:t>0)</w:t>
            </w:r>
          </w:p>
        </w:tc>
      </w:tr>
      <w:tr w:rsidR="00B461D7" w:rsidRPr="001E30EF" w:rsidTr="0072662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461D7" w:rsidRPr="00B72BDB" w:rsidRDefault="00B461D7" w:rsidP="00B461D7">
            <w:pPr>
              <w:autoSpaceDE w:val="0"/>
              <w:autoSpaceDN w:val="0"/>
              <w:jc w:val="center"/>
              <w:rPr>
                <w:sz w:val="20"/>
                <w:szCs w:val="20"/>
              </w:rPr>
            </w:pPr>
            <w:r>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Pr="00B72BDB" w:rsidRDefault="00B461D7" w:rsidP="00B461D7">
            <w:pPr>
              <w:autoSpaceDN w:val="0"/>
              <w:rPr>
                <w:sz w:val="20"/>
                <w:szCs w:val="20"/>
              </w:rPr>
            </w:pPr>
            <w:r w:rsidRPr="0079593C">
              <w:rPr>
                <w:sz w:val="20"/>
                <w:szCs w:val="20"/>
              </w:rPr>
              <w:t xml:space="preserve">Наличие программы проведения </w:t>
            </w:r>
            <w:r>
              <w:rPr>
                <w:sz w:val="20"/>
                <w:szCs w:val="20"/>
              </w:rPr>
              <w:t>ЭПБ</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Default="00B461D7" w:rsidP="00B461D7">
            <w:pPr>
              <w:autoSpaceDN w:val="0"/>
              <w:jc w:val="center"/>
              <w:rPr>
                <w:sz w:val="20"/>
                <w:szCs w:val="20"/>
              </w:rPr>
            </w:pPr>
            <w:r>
              <w:rPr>
                <w:sz w:val="20"/>
                <w:szCs w:val="20"/>
                <w:lang w:val="en-US"/>
              </w:rPr>
              <w:t>2</w:t>
            </w:r>
            <w:r>
              <w:rPr>
                <w:sz w:val="20"/>
                <w:szCs w:val="20"/>
              </w:rPr>
              <w:t>0% (0,</w:t>
            </w:r>
            <w:r>
              <w:rPr>
                <w:sz w:val="20"/>
                <w:szCs w:val="20"/>
                <w:lang w:val="en-US"/>
              </w:rPr>
              <w:t>2</w:t>
            </w:r>
            <w:r>
              <w:rPr>
                <w:sz w:val="20"/>
                <w:szCs w:val="20"/>
              </w:rPr>
              <w:t>0)</w:t>
            </w:r>
          </w:p>
        </w:tc>
      </w:tr>
      <w:tr w:rsidR="00B461D7" w:rsidRPr="001E30EF" w:rsidTr="0072662C">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B461D7" w:rsidRDefault="00B461D7" w:rsidP="00B461D7">
            <w:pPr>
              <w:autoSpaceDE w:val="0"/>
              <w:autoSpaceDN w:val="0"/>
              <w:jc w:val="center"/>
              <w:rPr>
                <w:sz w:val="20"/>
                <w:szCs w:val="20"/>
              </w:rPr>
            </w:pPr>
            <w:r>
              <w:rPr>
                <w:sz w:val="20"/>
                <w:szCs w:val="20"/>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Pr="0079593C" w:rsidRDefault="00B461D7" w:rsidP="00B461D7">
            <w:pPr>
              <w:autoSpaceDN w:val="0"/>
              <w:rPr>
                <w:sz w:val="20"/>
                <w:szCs w:val="20"/>
              </w:rPr>
            </w:pPr>
            <w:r>
              <w:rPr>
                <w:sz w:val="20"/>
                <w:szCs w:val="20"/>
              </w:rPr>
              <w:t>Полнота и качество программ проведения экспертизы промышленной безопасности</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B461D7" w:rsidRDefault="00B461D7" w:rsidP="00B461D7">
            <w:pPr>
              <w:autoSpaceDN w:val="0"/>
              <w:jc w:val="center"/>
              <w:rPr>
                <w:sz w:val="20"/>
                <w:szCs w:val="20"/>
              </w:rPr>
            </w:pPr>
            <w:r>
              <w:rPr>
                <w:sz w:val="20"/>
                <w:szCs w:val="20"/>
                <w:lang w:val="en-US"/>
              </w:rPr>
              <w:t>2</w:t>
            </w:r>
            <w:r>
              <w:rPr>
                <w:sz w:val="20"/>
                <w:szCs w:val="20"/>
              </w:rPr>
              <w:t>0% (0,</w:t>
            </w:r>
            <w:r>
              <w:rPr>
                <w:sz w:val="20"/>
                <w:szCs w:val="20"/>
                <w:lang w:val="en-US"/>
              </w:rPr>
              <w:t>2</w:t>
            </w:r>
            <w:r>
              <w:rPr>
                <w:sz w:val="20"/>
                <w:szCs w:val="20"/>
              </w:rPr>
              <w:t>0)</w:t>
            </w:r>
          </w:p>
        </w:tc>
      </w:tr>
      <w:tr w:rsidR="00B461D7" w:rsidRPr="001E30EF" w:rsidTr="0072662C">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461D7" w:rsidRPr="001E30EF" w:rsidRDefault="00B461D7" w:rsidP="00B461D7">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461D7" w:rsidRPr="001E30EF" w:rsidRDefault="00B461D7" w:rsidP="00B461D7">
            <w:pPr>
              <w:autoSpaceDN w:val="0"/>
              <w:jc w:val="center"/>
              <w:rPr>
                <w:rFonts w:eastAsia="Calibri"/>
                <w:sz w:val="20"/>
                <w:szCs w:val="20"/>
              </w:rPr>
            </w:pPr>
            <w:r>
              <w:rPr>
                <w:rFonts w:eastAsia="Calibri"/>
                <w:sz w:val="20"/>
                <w:szCs w:val="20"/>
              </w:rPr>
              <w:t>100% (1)</w:t>
            </w:r>
          </w:p>
        </w:tc>
      </w:tr>
    </w:tbl>
    <w:p w:rsidR="00B461D7" w:rsidRPr="0031014A" w:rsidRDefault="00B461D7" w:rsidP="00D21EBF">
      <w:pPr>
        <w:rPr>
          <w:sz w:val="20"/>
          <w:szCs w:val="20"/>
          <w:highlight w:val="cyan"/>
        </w:rPr>
      </w:pPr>
    </w:p>
    <w:p w:rsidR="00B461D7" w:rsidRPr="0031014A" w:rsidRDefault="00B461D7" w:rsidP="00D21EBF">
      <w:pPr>
        <w:autoSpaceDN w:val="0"/>
        <w:jc w:val="center"/>
        <w:rPr>
          <w:rFonts w:eastAsia="Calibri"/>
          <w:b/>
          <w:bCs/>
          <w:color w:val="000000"/>
          <w:sz w:val="20"/>
          <w:szCs w:val="20"/>
          <w:lang w:eastAsia="en-US"/>
        </w:rPr>
      </w:pPr>
    </w:p>
    <w:p w:rsidR="00B461D7" w:rsidRPr="003901CF" w:rsidRDefault="00B461D7" w:rsidP="00D21EBF">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B461D7" w:rsidRPr="0015157A" w:rsidRDefault="00B461D7" w:rsidP="00D21EBF">
      <w:pPr>
        <w:pStyle w:val="afff"/>
        <w:autoSpaceDN w:val="0"/>
        <w:ind w:left="0" w:firstLine="567"/>
        <w:jc w:val="both"/>
        <w:rPr>
          <w:rFonts w:eastAsia="Calibri"/>
          <w:sz w:val="20"/>
          <w:szCs w:val="22"/>
          <w:lang w:eastAsia="en-US"/>
        </w:rPr>
      </w:pPr>
    </w:p>
    <w:p w:rsidR="00B461D7" w:rsidRPr="00BA1B15" w:rsidRDefault="00022D24" w:rsidP="00D21EBF">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B461D7" w:rsidRPr="00BA1B15" w:rsidRDefault="00B461D7"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B461D7" w:rsidRDefault="00B461D7"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B461D7" w:rsidRPr="00BA1B15" w:rsidRDefault="00B461D7"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B461D7" w:rsidRPr="00BA1B15" w:rsidRDefault="00B461D7"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B461D7" w:rsidRPr="00BA1B15" w:rsidRDefault="00B461D7" w:rsidP="00D21EBF">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B461D7" w:rsidRPr="00BA1B15" w:rsidRDefault="00B461D7"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B461D7" w:rsidRPr="00BA1B15" w:rsidRDefault="00B461D7" w:rsidP="00D21EBF">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B461D7" w:rsidRPr="00BA1B15" w:rsidRDefault="00B461D7" w:rsidP="00D21EBF">
      <w:pPr>
        <w:pStyle w:val="afff"/>
        <w:keepNext/>
        <w:autoSpaceDN w:val="0"/>
        <w:ind w:left="0" w:firstLine="567"/>
        <w:jc w:val="both"/>
        <w:rPr>
          <w:rFonts w:eastAsia="Calibri"/>
          <w:sz w:val="20"/>
          <w:szCs w:val="20"/>
          <w:lang w:eastAsia="en-US"/>
        </w:rPr>
      </w:pPr>
    </w:p>
    <w:p w:rsidR="00B461D7" w:rsidRDefault="00B461D7" w:rsidP="0072662C">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«Квалификация </w:t>
      </w:r>
      <w:r>
        <w:rPr>
          <w:b/>
          <w:bCs/>
          <w:sz w:val="20"/>
          <w:szCs w:val="20"/>
        </w:rPr>
        <w:t>у</w:t>
      </w:r>
      <w:r w:rsidRPr="00BD3C6E">
        <w:rPr>
          <w:b/>
          <w:bCs/>
          <w:sz w:val="20"/>
          <w:szCs w:val="20"/>
        </w:rPr>
        <w:t>частника</w:t>
      </w:r>
      <w:r>
        <w:rPr>
          <w:b/>
          <w:bCs/>
          <w:sz w:val="20"/>
          <w:szCs w:val="20"/>
        </w:rPr>
        <w:t xml:space="preserve"> закупки</w:t>
      </w:r>
      <w:r w:rsidRPr="00BD3C6E">
        <w:rPr>
          <w:b/>
          <w:bCs/>
          <w:sz w:val="20"/>
          <w:szCs w:val="20"/>
        </w:rPr>
        <w:t xml:space="preserve">» </w:t>
      </w:r>
      <w:r w:rsidRPr="00BD3C6E">
        <w:rPr>
          <w:sz w:val="20"/>
          <w:szCs w:val="20"/>
        </w:rPr>
        <w:t xml:space="preserve">оценивается исходя из следующих </w:t>
      </w:r>
      <w:r>
        <w:rPr>
          <w:sz w:val="20"/>
          <w:szCs w:val="20"/>
        </w:rPr>
        <w:t>показателей:</w:t>
      </w:r>
      <w:r w:rsidRPr="00BD3C6E">
        <w:rPr>
          <w:sz w:val="20"/>
          <w:szCs w:val="20"/>
        </w:rPr>
        <w:t xml:space="preserve"> </w:t>
      </w:r>
    </w:p>
    <w:p w:rsidR="00B461D7" w:rsidRPr="00515CBA" w:rsidRDefault="00B461D7" w:rsidP="0072662C">
      <w:pPr>
        <w:ind w:firstLine="567"/>
        <w:jc w:val="both"/>
        <w:rPr>
          <w:sz w:val="20"/>
          <w:szCs w:val="20"/>
        </w:rPr>
      </w:pPr>
      <w:r>
        <w:rPr>
          <w:sz w:val="20"/>
          <w:szCs w:val="20"/>
        </w:rPr>
        <w:t xml:space="preserve">- </w:t>
      </w:r>
      <w:r w:rsidRPr="00515CBA">
        <w:rPr>
          <w:sz w:val="20"/>
          <w:szCs w:val="20"/>
        </w:rPr>
        <w:t>Квалификация трудовых ресурсов, предлагаемых для выполнения работ, оказания услуг;</w:t>
      </w:r>
    </w:p>
    <w:p w:rsidR="00B461D7" w:rsidRPr="00515CBA" w:rsidRDefault="00B461D7" w:rsidP="0072662C">
      <w:pPr>
        <w:ind w:firstLine="567"/>
        <w:jc w:val="both"/>
        <w:rPr>
          <w:sz w:val="20"/>
          <w:szCs w:val="20"/>
        </w:rPr>
      </w:pPr>
      <w:r>
        <w:rPr>
          <w:sz w:val="20"/>
          <w:szCs w:val="20"/>
        </w:rPr>
        <w:t xml:space="preserve">- </w:t>
      </w:r>
      <w:r>
        <w:rPr>
          <w:rFonts w:eastAsia="Calibri"/>
          <w:sz w:val="20"/>
          <w:szCs w:val="20"/>
          <w:lang w:eastAsia="en-US"/>
        </w:rPr>
        <w:t>Наличие собственной лаборатории неразрушающего контроля.</w:t>
      </w:r>
    </w:p>
    <w:p w:rsidR="00B461D7" w:rsidRDefault="00B461D7" w:rsidP="0072662C">
      <w:pPr>
        <w:ind w:firstLine="567"/>
        <w:jc w:val="both"/>
        <w:rPr>
          <w:sz w:val="20"/>
          <w:szCs w:val="20"/>
        </w:rPr>
      </w:pPr>
      <w:r w:rsidRPr="00BD0377">
        <w:rPr>
          <w:sz w:val="20"/>
          <w:szCs w:val="20"/>
        </w:rPr>
        <w:t xml:space="preserve">Получение нулевого балла по </w:t>
      </w:r>
      <w:r>
        <w:rPr>
          <w:sz w:val="20"/>
          <w:szCs w:val="20"/>
        </w:rPr>
        <w:t>указанным показателям</w:t>
      </w:r>
      <w:r w:rsidRPr="00BD0377">
        <w:rPr>
          <w:sz w:val="20"/>
          <w:szCs w:val="20"/>
        </w:rPr>
        <w:t xml:space="preserve"> не является основанием для отклонения заявки </w:t>
      </w:r>
      <w:r>
        <w:rPr>
          <w:sz w:val="20"/>
          <w:szCs w:val="20"/>
        </w:rPr>
        <w:t>у</w:t>
      </w:r>
      <w:r w:rsidRPr="00BD0377">
        <w:rPr>
          <w:sz w:val="20"/>
          <w:szCs w:val="20"/>
        </w:rPr>
        <w:t xml:space="preserve">частника </w:t>
      </w:r>
      <w:r>
        <w:rPr>
          <w:sz w:val="20"/>
          <w:szCs w:val="20"/>
        </w:rPr>
        <w:t>закупки</w:t>
      </w:r>
      <w:r w:rsidRPr="00BD0377">
        <w:rPr>
          <w:sz w:val="20"/>
          <w:szCs w:val="20"/>
        </w:rPr>
        <w:t>.</w:t>
      </w:r>
    </w:p>
    <w:p w:rsidR="00B461D7" w:rsidRPr="00084593" w:rsidRDefault="00B461D7" w:rsidP="0072662C">
      <w:pPr>
        <w:ind w:firstLine="567"/>
        <w:jc w:val="both"/>
        <w:rPr>
          <w:sz w:val="20"/>
          <w:szCs w:val="20"/>
        </w:rPr>
      </w:pPr>
      <w:r w:rsidRPr="00593294">
        <w:rPr>
          <w:sz w:val="20"/>
          <w:szCs w:val="20"/>
        </w:rPr>
        <w:t xml:space="preserve">Рейтинг, присуждаемый заявке каждого из </w:t>
      </w:r>
      <w:r>
        <w:rPr>
          <w:sz w:val="20"/>
          <w:szCs w:val="20"/>
        </w:rPr>
        <w:t>участник</w:t>
      </w:r>
      <w:r w:rsidRPr="00593294">
        <w:rPr>
          <w:sz w:val="20"/>
          <w:szCs w:val="20"/>
        </w:rPr>
        <w:t xml:space="preserve">ов </w:t>
      </w:r>
      <w:r>
        <w:rPr>
          <w:sz w:val="20"/>
          <w:szCs w:val="20"/>
        </w:rPr>
        <w:t>закупки</w:t>
      </w:r>
      <w:r w:rsidRPr="00593294">
        <w:rPr>
          <w:sz w:val="20"/>
          <w:szCs w:val="20"/>
        </w:rPr>
        <w:t xml:space="preserve"> по критерию </w:t>
      </w:r>
      <w:r w:rsidRPr="002D1023">
        <w:rPr>
          <w:b/>
          <w:sz w:val="20"/>
          <w:szCs w:val="20"/>
        </w:rPr>
        <w:t>«Квалификация участника</w:t>
      </w:r>
      <w:r>
        <w:rPr>
          <w:b/>
          <w:sz w:val="20"/>
          <w:szCs w:val="20"/>
        </w:rPr>
        <w:t xml:space="preserve"> </w:t>
      </w:r>
      <w:r>
        <w:rPr>
          <w:b/>
          <w:bCs/>
          <w:sz w:val="20"/>
          <w:szCs w:val="20"/>
        </w:rPr>
        <w:t>закупки</w:t>
      </w:r>
      <w:r w:rsidRPr="002D1023">
        <w:rPr>
          <w:b/>
          <w:sz w:val="20"/>
          <w:szCs w:val="20"/>
        </w:rPr>
        <w:t>»</w:t>
      </w:r>
      <w:r w:rsidRPr="00593294">
        <w:rPr>
          <w:sz w:val="20"/>
          <w:szCs w:val="20"/>
        </w:rPr>
        <w:t xml:space="preserve">, определяется </w:t>
      </w:r>
      <w:r>
        <w:rPr>
          <w:sz w:val="20"/>
          <w:szCs w:val="20"/>
        </w:rPr>
        <w:t xml:space="preserve">по </w:t>
      </w:r>
      <w:r w:rsidRPr="00084593">
        <w:rPr>
          <w:sz w:val="20"/>
          <w:szCs w:val="20"/>
        </w:rPr>
        <w:t xml:space="preserve">формуле: </w:t>
      </w:r>
    </w:p>
    <w:p w:rsidR="00B461D7" w:rsidRPr="00084593" w:rsidRDefault="00B461D7" w:rsidP="0072662C">
      <w:pPr>
        <w:ind w:firstLine="567"/>
        <w:jc w:val="center"/>
        <w:rPr>
          <w:sz w:val="20"/>
          <w:szCs w:val="20"/>
        </w:rPr>
      </w:pPr>
      <w:r w:rsidRPr="00971FE3">
        <w:rPr>
          <w:position w:val="-20"/>
          <w:sz w:val="20"/>
          <w:szCs w:val="20"/>
        </w:rPr>
        <w:object w:dxaOrig="27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28.45pt" o:ole="" fillcolor="window">
            <v:imagedata r:id="rId1" o:title=""/>
          </v:shape>
          <o:OLEObject Type="Embed" ProgID="Equation.3" ShapeID="_x0000_i1025" DrawAspect="Content" ObjectID="_1643720460" r:id="rId2"/>
        </w:object>
      </w:r>
      <w:r w:rsidRPr="00084593">
        <w:rPr>
          <w:sz w:val="20"/>
          <w:szCs w:val="20"/>
        </w:rPr>
        <w:t>,</w:t>
      </w:r>
    </w:p>
    <w:p w:rsidR="00B461D7" w:rsidRPr="00084593" w:rsidRDefault="00B461D7" w:rsidP="0072662C">
      <w:pPr>
        <w:ind w:firstLine="567"/>
        <w:jc w:val="both"/>
        <w:rPr>
          <w:sz w:val="20"/>
          <w:szCs w:val="20"/>
        </w:rPr>
      </w:pPr>
      <w:r w:rsidRPr="00084593">
        <w:rPr>
          <w:sz w:val="20"/>
          <w:szCs w:val="20"/>
        </w:rPr>
        <w:t>где:</w:t>
      </w:r>
    </w:p>
    <w:p w:rsidR="00B461D7" w:rsidRPr="00084593" w:rsidRDefault="00B461D7" w:rsidP="0072662C">
      <w:pPr>
        <w:ind w:firstLine="567"/>
        <w:jc w:val="both"/>
        <w:rPr>
          <w:sz w:val="20"/>
          <w:szCs w:val="20"/>
        </w:rPr>
      </w:pPr>
      <w:r w:rsidRPr="00355118">
        <w:rPr>
          <w:position w:val="-18"/>
          <w:sz w:val="18"/>
          <w:szCs w:val="20"/>
        </w:rPr>
        <w:object w:dxaOrig="480" w:dyaOrig="420">
          <v:shape id="_x0000_i1026" type="#_x0000_t75" style="width:24.3pt;height:20.95pt" o:ole="" fillcolor="window">
            <v:imagedata r:id="rId3" o:title=""/>
          </v:shape>
          <o:OLEObject Type="Embed" ProgID="Equation.3" ShapeID="_x0000_i1026" DrawAspect="Content" ObjectID="_1643720461" r:id="rId4"/>
        </w:object>
      </w:r>
      <w:r w:rsidRPr="00084593">
        <w:rPr>
          <w:sz w:val="20"/>
          <w:szCs w:val="20"/>
        </w:rPr>
        <w:t xml:space="preserve"> - рейтинг, присуждаемый i-й заявке по указанному критерию; </w:t>
      </w:r>
    </w:p>
    <w:p w:rsidR="00B461D7" w:rsidRPr="00593294" w:rsidRDefault="00B461D7" w:rsidP="0072662C">
      <w:pPr>
        <w:ind w:firstLine="567"/>
        <w:jc w:val="both"/>
        <w:rPr>
          <w:sz w:val="20"/>
          <w:szCs w:val="20"/>
        </w:rPr>
      </w:pPr>
      <w:r w:rsidRPr="00355118">
        <w:rPr>
          <w:position w:val="-14"/>
          <w:sz w:val="18"/>
          <w:szCs w:val="20"/>
        </w:rPr>
        <w:object w:dxaOrig="440" w:dyaOrig="480">
          <v:shape id="_x0000_i1027" type="#_x0000_t75" style="width:22.6pt;height:26.8pt" o:ole="" fillcolor="window">
            <v:imagedata r:id="rId5" o:title=""/>
          </v:shape>
          <o:OLEObject Type="Embed" ProgID="Equation.3" ShapeID="_x0000_i1027" DrawAspect="Content" ObjectID="_1643720462" r:id="rId6"/>
        </w:object>
      </w:r>
      <w:r>
        <w:rPr>
          <w:sz w:val="20"/>
          <w:szCs w:val="20"/>
        </w:rPr>
        <w:t> - значение в баллах с учетом коэффициента значимости</w:t>
      </w:r>
      <w:r w:rsidRPr="00084593">
        <w:rPr>
          <w:sz w:val="20"/>
          <w:szCs w:val="20"/>
        </w:rPr>
        <w:t xml:space="preserve">, присуждаемое комиссией i-й заявке на участие в </w:t>
      </w:r>
      <w:r>
        <w:rPr>
          <w:sz w:val="20"/>
          <w:szCs w:val="20"/>
        </w:rPr>
        <w:t>закупке</w:t>
      </w:r>
      <w:r w:rsidRPr="00084593">
        <w:rPr>
          <w:sz w:val="20"/>
          <w:szCs w:val="20"/>
        </w:rPr>
        <w:t xml:space="preserve"> по </w:t>
      </w:r>
      <w:r>
        <w:rPr>
          <w:sz w:val="20"/>
          <w:szCs w:val="20"/>
          <w:lang w:val="en-US"/>
        </w:rPr>
        <w:t>n</w:t>
      </w:r>
      <w:r w:rsidRPr="00084593">
        <w:rPr>
          <w:sz w:val="20"/>
          <w:szCs w:val="20"/>
        </w:rPr>
        <w:t xml:space="preserve">-му показателю, где </w:t>
      </w:r>
      <w:r>
        <w:rPr>
          <w:sz w:val="20"/>
          <w:szCs w:val="20"/>
          <w:lang w:val="en-US"/>
        </w:rPr>
        <w:t>n</w:t>
      </w:r>
      <w:r w:rsidRPr="00084593">
        <w:rPr>
          <w:sz w:val="20"/>
          <w:szCs w:val="20"/>
        </w:rPr>
        <w:t xml:space="preserve">- количество установленных показателей. </w:t>
      </w:r>
    </w:p>
    <w:p w:rsidR="00B461D7" w:rsidRDefault="00B461D7" w:rsidP="0072662C">
      <w:pPr>
        <w:ind w:firstLine="567"/>
        <w:jc w:val="both"/>
        <w:rPr>
          <w:sz w:val="20"/>
          <w:szCs w:val="20"/>
        </w:rPr>
      </w:pPr>
      <w:r w:rsidRPr="00593294">
        <w:rPr>
          <w:sz w:val="20"/>
          <w:szCs w:val="20"/>
        </w:rPr>
        <w:t xml:space="preserve">Для получения итогового рейтинга по критерию </w:t>
      </w:r>
      <w:r>
        <w:rPr>
          <w:sz w:val="20"/>
          <w:szCs w:val="20"/>
        </w:rPr>
        <w:t>«Квалификация участника</w:t>
      </w:r>
      <w:r w:rsidRPr="002D1023">
        <w:t xml:space="preserve"> </w:t>
      </w:r>
      <w:r w:rsidRPr="002D1023">
        <w:rPr>
          <w:sz w:val="20"/>
          <w:szCs w:val="20"/>
        </w:rPr>
        <w:t>закупки</w:t>
      </w:r>
      <w:r>
        <w:rPr>
          <w:sz w:val="20"/>
          <w:szCs w:val="20"/>
        </w:rPr>
        <w:t xml:space="preserve">» </w:t>
      </w:r>
      <w:r w:rsidRPr="00593294">
        <w:rPr>
          <w:sz w:val="20"/>
          <w:szCs w:val="20"/>
        </w:rPr>
        <w:t>рейтинг, присуждаемый заявке по данному критерию, умножается на соответствующую значимость.</w:t>
      </w:r>
    </w:p>
    <w:p w:rsidR="00B461D7" w:rsidRDefault="00B461D7" w:rsidP="0072662C">
      <w:pPr>
        <w:ind w:right="79" w:firstLine="567"/>
        <w:jc w:val="both"/>
        <w:rPr>
          <w:rFonts w:eastAsia="Calibri"/>
          <w:sz w:val="20"/>
          <w:szCs w:val="20"/>
          <w:lang w:eastAsia="en-US"/>
        </w:rPr>
      </w:pPr>
      <w:r w:rsidRPr="00E470A5">
        <w:rPr>
          <w:rFonts w:eastAsia="Calibri"/>
          <w:sz w:val="20"/>
          <w:szCs w:val="20"/>
          <w:lang w:eastAsia="en-US"/>
        </w:rPr>
        <w:t>Сумма максимальных значений всех показателей этого критерия составляет 100 баллов, с учетом коэффициен</w:t>
      </w:r>
      <w:r>
        <w:rPr>
          <w:rFonts w:eastAsia="Calibri"/>
          <w:sz w:val="20"/>
          <w:szCs w:val="20"/>
          <w:lang w:eastAsia="en-US"/>
        </w:rPr>
        <w:t>тов значимости этих показателей.</w:t>
      </w:r>
    </w:p>
    <w:p w:rsidR="00B461D7" w:rsidRDefault="00B461D7" w:rsidP="00D21EBF">
      <w:pPr>
        <w:ind w:right="79"/>
        <w:rPr>
          <w:rFonts w:eastAsia="Calibri"/>
          <w:bCs/>
          <w:sz w:val="20"/>
          <w:szCs w:val="20"/>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2409"/>
        <w:gridCol w:w="709"/>
        <w:gridCol w:w="4819"/>
      </w:tblGrid>
      <w:tr w:rsidR="00B461D7" w:rsidRPr="002D1023" w:rsidTr="0072662C">
        <w:tc>
          <w:tcPr>
            <w:tcW w:w="426" w:type="dxa"/>
            <w:tcBorders>
              <w:top w:val="single" w:sz="4" w:space="0" w:color="auto"/>
              <w:left w:val="single" w:sz="4" w:space="0" w:color="auto"/>
              <w:bottom w:val="single" w:sz="4" w:space="0" w:color="auto"/>
              <w:right w:val="single" w:sz="4" w:space="0" w:color="auto"/>
            </w:tcBorders>
          </w:tcPr>
          <w:p w:rsidR="00B461D7" w:rsidRPr="002D1023" w:rsidRDefault="00B461D7" w:rsidP="00D21EBF">
            <w:pPr>
              <w:jc w:val="center"/>
              <w:rPr>
                <w:b/>
                <w:sz w:val="20"/>
                <w:szCs w:val="20"/>
              </w:rPr>
            </w:pPr>
            <w:r w:rsidRPr="002D1023">
              <w:rPr>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B461D7" w:rsidRPr="002D1023" w:rsidRDefault="00B461D7" w:rsidP="00D21EBF">
            <w:pPr>
              <w:jc w:val="center"/>
              <w:rPr>
                <w:sz w:val="20"/>
                <w:szCs w:val="20"/>
              </w:rPr>
            </w:pPr>
            <w:r w:rsidRPr="002D1023">
              <w:rPr>
                <w:b/>
                <w:sz w:val="20"/>
                <w:szCs w:val="20"/>
              </w:rPr>
              <w:t>Показатели критерия «Квалификация участников закупки»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B461D7" w:rsidRPr="002D1023" w:rsidRDefault="00B461D7" w:rsidP="00D21EBF">
            <w:pPr>
              <w:jc w:val="center"/>
              <w:rPr>
                <w:sz w:val="20"/>
                <w:szCs w:val="20"/>
              </w:rPr>
            </w:pPr>
            <w:r w:rsidRPr="002D1023">
              <w:rPr>
                <w:b/>
                <w:sz w:val="20"/>
                <w:szCs w:val="20"/>
              </w:rPr>
              <w:t>Значение показателя оцениваемого критерия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B461D7" w:rsidRPr="002D1023" w:rsidRDefault="00B461D7" w:rsidP="00D21EBF">
            <w:pPr>
              <w:jc w:val="center"/>
              <w:rPr>
                <w:sz w:val="20"/>
                <w:szCs w:val="20"/>
              </w:rPr>
            </w:pPr>
            <w:r w:rsidRPr="002D1023">
              <w:rPr>
                <w:b/>
                <w:sz w:val="20"/>
                <w:szCs w:val="20"/>
              </w:rPr>
              <w:t>Коэфф</w:t>
            </w:r>
            <w:r>
              <w:rPr>
                <w:b/>
                <w:sz w:val="20"/>
                <w:szCs w:val="20"/>
              </w:rPr>
              <w:t>-</w:t>
            </w:r>
            <w:r w:rsidRPr="002D1023">
              <w:rPr>
                <w:b/>
                <w:sz w:val="20"/>
                <w:szCs w:val="20"/>
              </w:rPr>
              <w:t>т знач</w:t>
            </w:r>
            <w:r>
              <w:rPr>
                <w:b/>
                <w:sz w:val="20"/>
                <w:szCs w:val="20"/>
              </w:rPr>
              <w:t>-</w:t>
            </w:r>
            <w:r w:rsidRPr="002D1023">
              <w:rPr>
                <w:b/>
                <w:sz w:val="20"/>
                <w:szCs w:val="20"/>
              </w:rPr>
              <w:t xml:space="preserve">ти </w:t>
            </w:r>
          </w:p>
        </w:tc>
        <w:tc>
          <w:tcPr>
            <w:tcW w:w="4819"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D21EBF">
            <w:pPr>
              <w:autoSpaceDE w:val="0"/>
              <w:autoSpaceDN w:val="0"/>
              <w:adjustRightInd w:val="0"/>
              <w:jc w:val="center"/>
              <w:rPr>
                <w:b/>
                <w:sz w:val="20"/>
                <w:szCs w:val="20"/>
              </w:rPr>
            </w:pPr>
            <w:r w:rsidRPr="002D1023">
              <w:rPr>
                <w:b/>
                <w:sz w:val="20"/>
                <w:szCs w:val="20"/>
              </w:rPr>
              <w:t>Подтверждающие документы</w:t>
            </w:r>
          </w:p>
        </w:tc>
      </w:tr>
      <w:tr w:rsidR="00B461D7" w:rsidRPr="002D1023" w:rsidTr="0072662C">
        <w:tc>
          <w:tcPr>
            <w:tcW w:w="426" w:type="dxa"/>
            <w:tcBorders>
              <w:top w:val="single" w:sz="4" w:space="0" w:color="auto"/>
              <w:left w:val="single" w:sz="4" w:space="0" w:color="auto"/>
              <w:bottom w:val="single" w:sz="4" w:space="0" w:color="auto"/>
              <w:right w:val="single" w:sz="4" w:space="0" w:color="auto"/>
            </w:tcBorders>
          </w:tcPr>
          <w:p w:rsidR="00B461D7" w:rsidRPr="002D1023" w:rsidRDefault="00B461D7" w:rsidP="00D21EBF">
            <w:pPr>
              <w:jc w:val="center"/>
              <w:rPr>
                <w:sz w:val="20"/>
                <w:szCs w:val="20"/>
              </w:rPr>
            </w:pPr>
            <w:r w:rsidRPr="002D102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D21EBF">
            <w:pPr>
              <w:jc w:val="center"/>
              <w:rPr>
                <w:sz w:val="20"/>
                <w:szCs w:val="20"/>
              </w:rPr>
            </w:pPr>
            <w:r w:rsidRPr="002D1023">
              <w:rPr>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D21EBF">
            <w:pPr>
              <w:jc w:val="center"/>
              <w:rPr>
                <w:sz w:val="20"/>
                <w:szCs w:val="20"/>
              </w:rPr>
            </w:pPr>
            <w:r w:rsidRPr="002D1023">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D21EBF">
            <w:pPr>
              <w:jc w:val="center"/>
              <w:rPr>
                <w:sz w:val="20"/>
                <w:szCs w:val="20"/>
              </w:rPr>
            </w:pPr>
            <w:r w:rsidRPr="002D1023">
              <w:rPr>
                <w:sz w:val="20"/>
                <w:szCs w:val="20"/>
              </w:rPr>
              <w:t>4</w:t>
            </w:r>
          </w:p>
        </w:tc>
        <w:tc>
          <w:tcPr>
            <w:tcW w:w="4819"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D21EBF">
            <w:pPr>
              <w:autoSpaceDE w:val="0"/>
              <w:autoSpaceDN w:val="0"/>
              <w:adjustRightInd w:val="0"/>
              <w:jc w:val="center"/>
              <w:rPr>
                <w:sz w:val="20"/>
                <w:szCs w:val="20"/>
              </w:rPr>
            </w:pPr>
            <w:r w:rsidRPr="002D1023">
              <w:rPr>
                <w:sz w:val="20"/>
                <w:szCs w:val="20"/>
              </w:rPr>
              <w:t>5</w:t>
            </w:r>
          </w:p>
        </w:tc>
      </w:tr>
      <w:tr w:rsidR="00B461D7" w:rsidRPr="0079593C" w:rsidTr="0072662C">
        <w:trPr>
          <w:trHeight w:val="870"/>
        </w:trPr>
        <w:tc>
          <w:tcPr>
            <w:tcW w:w="426" w:type="dxa"/>
            <w:tcBorders>
              <w:left w:val="single" w:sz="4" w:space="0" w:color="auto"/>
              <w:right w:val="single" w:sz="4" w:space="0" w:color="auto"/>
            </w:tcBorders>
          </w:tcPr>
          <w:p w:rsidR="00B461D7" w:rsidRPr="002D1023" w:rsidRDefault="00B461D7" w:rsidP="0072662C">
            <w:pPr>
              <w:jc w:val="center"/>
              <w:rPr>
                <w:sz w:val="20"/>
                <w:szCs w:val="20"/>
              </w:rPr>
            </w:pPr>
            <w:r w:rsidRPr="002D1023">
              <w:rPr>
                <w:sz w:val="20"/>
                <w:szCs w:val="20"/>
              </w:rPr>
              <w:t>1</w:t>
            </w:r>
          </w:p>
        </w:tc>
        <w:tc>
          <w:tcPr>
            <w:tcW w:w="1843" w:type="dxa"/>
            <w:tcBorders>
              <w:left w:val="single" w:sz="4" w:space="0" w:color="auto"/>
              <w:right w:val="single" w:sz="4" w:space="0" w:color="auto"/>
            </w:tcBorders>
          </w:tcPr>
          <w:p w:rsidR="00B461D7" w:rsidRPr="002D1023" w:rsidRDefault="00B461D7" w:rsidP="00B10AF4">
            <w:pPr>
              <w:rPr>
                <w:sz w:val="20"/>
                <w:szCs w:val="20"/>
              </w:rPr>
            </w:pPr>
            <w:r w:rsidRPr="002D1023">
              <w:rPr>
                <w:rFonts w:eastAsia="Arial"/>
                <w:sz w:val="20"/>
                <w:szCs w:val="20"/>
              </w:rPr>
              <w:t>Квалификация трудовых ресурсов</w:t>
            </w:r>
          </w:p>
        </w:tc>
        <w:tc>
          <w:tcPr>
            <w:tcW w:w="2409" w:type="dxa"/>
            <w:tcBorders>
              <w:top w:val="single" w:sz="4" w:space="0" w:color="auto"/>
              <w:left w:val="single" w:sz="4" w:space="0" w:color="auto"/>
              <w:bottom w:val="single" w:sz="4" w:space="0" w:color="auto"/>
              <w:right w:val="single" w:sz="4" w:space="0" w:color="auto"/>
            </w:tcBorders>
          </w:tcPr>
          <w:p w:rsidR="00B461D7" w:rsidRPr="002D1023" w:rsidRDefault="00B461D7" w:rsidP="0072662C">
            <w:pPr>
              <w:autoSpaceDE w:val="0"/>
              <w:autoSpaceDN w:val="0"/>
              <w:adjustRightInd w:val="0"/>
              <w:jc w:val="center"/>
              <w:rPr>
                <w:bCs/>
                <w:color w:val="000000"/>
                <w:sz w:val="20"/>
                <w:szCs w:val="20"/>
              </w:rPr>
            </w:pPr>
            <w:r w:rsidRPr="002D1023">
              <w:rPr>
                <w:bCs/>
                <w:color w:val="000000"/>
                <w:sz w:val="20"/>
                <w:szCs w:val="20"/>
              </w:rPr>
              <w:t>Отсутствие трудовых ресурсов: 0 баллов;</w:t>
            </w:r>
          </w:p>
          <w:p w:rsidR="00B461D7" w:rsidRPr="002D1023" w:rsidRDefault="00B461D7" w:rsidP="0072662C">
            <w:pPr>
              <w:autoSpaceDE w:val="0"/>
              <w:autoSpaceDN w:val="0"/>
              <w:adjustRightInd w:val="0"/>
              <w:jc w:val="center"/>
              <w:rPr>
                <w:bCs/>
                <w:color w:val="000000"/>
                <w:sz w:val="20"/>
                <w:szCs w:val="20"/>
              </w:rPr>
            </w:pPr>
            <w:r w:rsidRPr="002D1023">
              <w:rPr>
                <w:bCs/>
                <w:color w:val="000000"/>
                <w:sz w:val="20"/>
                <w:szCs w:val="20"/>
              </w:rPr>
              <w:t xml:space="preserve">наличие </w:t>
            </w:r>
            <w:r>
              <w:rPr>
                <w:bCs/>
                <w:color w:val="000000"/>
                <w:sz w:val="20"/>
                <w:szCs w:val="20"/>
              </w:rPr>
              <w:t>2-4</w:t>
            </w:r>
            <w:r w:rsidRPr="002D1023">
              <w:rPr>
                <w:bCs/>
                <w:color w:val="000000"/>
                <w:sz w:val="20"/>
                <w:szCs w:val="20"/>
              </w:rPr>
              <w:t xml:space="preserve"> специалистов: 25 баллов;</w:t>
            </w:r>
          </w:p>
          <w:p w:rsidR="00B461D7" w:rsidRPr="002D1023" w:rsidRDefault="00B461D7" w:rsidP="0072662C">
            <w:pPr>
              <w:autoSpaceDE w:val="0"/>
              <w:autoSpaceDN w:val="0"/>
              <w:adjustRightInd w:val="0"/>
              <w:jc w:val="center"/>
              <w:rPr>
                <w:bCs/>
                <w:color w:val="000000"/>
                <w:sz w:val="20"/>
                <w:szCs w:val="20"/>
              </w:rPr>
            </w:pPr>
            <w:r w:rsidRPr="002D1023">
              <w:rPr>
                <w:bCs/>
                <w:color w:val="000000"/>
                <w:sz w:val="20"/>
                <w:szCs w:val="20"/>
              </w:rPr>
              <w:t xml:space="preserve">наличие </w:t>
            </w:r>
            <w:r>
              <w:rPr>
                <w:bCs/>
                <w:color w:val="000000"/>
                <w:sz w:val="20"/>
                <w:szCs w:val="20"/>
              </w:rPr>
              <w:t>5-6</w:t>
            </w:r>
            <w:r w:rsidRPr="002D1023">
              <w:rPr>
                <w:bCs/>
                <w:color w:val="000000"/>
                <w:sz w:val="20"/>
                <w:szCs w:val="20"/>
              </w:rPr>
              <w:t xml:space="preserve"> специалистов: 50 баллов;</w:t>
            </w:r>
          </w:p>
          <w:p w:rsidR="00B461D7" w:rsidRPr="002D1023" w:rsidRDefault="00B461D7" w:rsidP="0072662C">
            <w:pPr>
              <w:autoSpaceDE w:val="0"/>
              <w:autoSpaceDN w:val="0"/>
              <w:adjustRightInd w:val="0"/>
              <w:jc w:val="center"/>
              <w:rPr>
                <w:sz w:val="20"/>
                <w:szCs w:val="20"/>
              </w:rPr>
            </w:pPr>
            <w:r w:rsidRPr="002D1023">
              <w:rPr>
                <w:bCs/>
                <w:color w:val="000000"/>
                <w:sz w:val="20"/>
                <w:szCs w:val="20"/>
              </w:rPr>
              <w:t xml:space="preserve">наличие </w:t>
            </w:r>
            <w:r>
              <w:rPr>
                <w:bCs/>
                <w:color w:val="000000"/>
                <w:sz w:val="20"/>
                <w:szCs w:val="20"/>
              </w:rPr>
              <w:t>7</w:t>
            </w:r>
            <w:r w:rsidRPr="002D1023">
              <w:rPr>
                <w:bCs/>
                <w:color w:val="000000"/>
                <w:sz w:val="20"/>
                <w:szCs w:val="20"/>
              </w:rPr>
              <w:t xml:space="preserve"> и более специалистов: 100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461D7" w:rsidRPr="00081DAF" w:rsidRDefault="00B461D7" w:rsidP="0072662C">
            <w:pPr>
              <w:jc w:val="center"/>
              <w:rPr>
                <w:sz w:val="20"/>
                <w:szCs w:val="20"/>
              </w:rPr>
            </w:pPr>
            <w:r w:rsidRPr="00081DAF">
              <w:rPr>
                <w:sz w:val="20"/>
                <w:szCs w:val="20"/>
              </w:rPr>
              <w:t>0,5</w:t>
            </w:r>
          </w:p>
        </w:tc>
        <w:tc>
          <w:tcPr>
            <w:tcW w:w="4819" w:type="dxa"/>
            <w:tcBorders>
              <w:left w:val="single" w:sz="4" w:space="0" w:color="auto"/>
              <w:right w:val="single" w:sz="4" w:space="0" w:color="auto"/>
            </w:tcBorders>
          </w:tcPr>
          <w:p w:rsidR="00B461D7" w:rsidRPr="002D1023" w:rsidRDefault="00B461D7" w:rsidP="0072662C">
            <w:pPr>
              <w:widowControl w:val="0"/>
              <w:jc w:val="both"/>
              <w:rPr>
                <w:sz w:val="20"/>
                <w:szCs w:val="20"/>
              </w:rPr>
            </w:pPr>
            <w:r w:rsidRPr="002D1023">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B461D7" w:rsidRPr="002D1023" w:rsidRDefault="00B461D7" w:rsidP="0072662C">
            <w:pPr>
              <w:widowControl w:val="0"/>
              <w:jc w:val="both"/>
              <w:rPr>
                <w:sz w:val="20"/>
                <w:szCs w:val="20"/>
              </w:rPr>
            </w:pPr>
            <w:r w:rsidRPr="002D1023">
              <w:rPr>
                <w:sz w:val="20"/>
                <w:szCs w:val="20"/>
              </w:rPr>
              <w:t>- список работающих специалистов с указанием должности;</w:t>
            </w:r>
          </w:p>
          <w:p w:rsidR="00B461D7" w:rsidRPr="002D1023" w:rsidRDefault="00B461D7" w:rsidP="0072662C">
            <w:pPr>
              <w:widowControl w:val="0"/>
              <w:jc w:val="both"/>
              <w:rPr>
                <w:sz w:val="20"/>
                <w:szCs w:val="20"/>
              </w:rPr>
            </w:pPr>
            <w:r w:rsidRPr="002D1023">
              <w:rPr>
                <w:sz w:val="20"/>
                <w:szCs w:val="20"/>
              </w:rPr>
              <w:t xml:space="preserve">- копии </w:t>
            </w:r>
            <w:r>
              <w:rPr>
                <w:sz w:val="20"/>
                <w:szCs w:val="20"/>
              </w:rPr>
              <w:t>квалификационных удостоверений экспертов</w:t>
            </w:r>
            <w:r w:rsidRPr="002D1023">
              <w:rPr>
                <w:sz w:val="20"/>
                <w:szCs w:val="20"/>
              </w:rPr>
              <w:t>;</w:t>
            </w:r>
          </w:p>
          <w:p w:rsidR="00B461D7" w:rsidRPr="002D1023" w:rsidRDefault="00B461D7" w:rsidP="0072662C">
            <w:pPr>
              <w:widowControl w:val="0"/>
              <w:jc w:val="both"/>
              <w:rPr>
                <w:sz w:val="20"/>
                <w:szCs w:val="20"/>
              </w:rPr>
            </w:pPr>
            <w:r w:rsidRPr="002D1023">
              <w:rPr>
                <w:sz w:val="20"/>
                <w:szCs w:val="20"/>
              </w:rPr>
              <w:t>- представление копии трудовой книжки, подтверждающей нахождение специалиста в штате участника закупки.</w:t>
            </w:r>
          </w:p>
          <w:p w:rsidR="00B461D7" w:rsidRDefault="00B461D7" w:rsidP="0072662C">
            <w:pPr>
              <w:jc w:val="both"/>
              <w:rPr>
                <w:rFonts w:eastAsia="Arial"/>
                <w:sz w:val="20"/>
                <w:szCs w:val="20"/>
              </w:rPr>
            </w:pPr>
            <w:r w:rsidRPr="002D1023">
              <w:rPr>
                <w:rFonts w:eastAsia="Arial"/>
                <w:sz w:val="20"/>
                <w:szCs w:val="20"/>
              </w:rPr>
              <w:t xml:space="preserve">Будет оцениваться количество </w:t>
            </w:r>
            <w:r>
              <w:rPr>
                <w:rFonts w:eastAsia="Arial"/>
                <w:sz w:val="20"/>
                <w:szCs w:val="20"/>
              </w:rPr>
              <w:t>специалистов в соответствии нижеуказанным требованиям:</w:t>
            </w:r>
          </w:p>
          <w:p w:rsidR="00B461D7" w:rsidRPr="00081DAF" w:rsidRDefault="00B461D7" w:rsidP="0072662C">
            <w:pPr>
              <w:jc w:val="both"/>
              <w:rPr>
                <w:rFonts w:eastAsia="Arial"/>
                <w:sz w:val="20"/>
                <w:szCs w:val="20"/>
              </w:rPr>
            </w:pPr>
            <w:r>
              <w:rPr>
                <w:rFonts w:eastAsia="Arial"/>
                <w:sz w:val="20"/>
                <w:szCs w:val="20"/>
              </w:rPr>
              <w:t xml:space="preserve">- </w:t>
            </w:r>
            <w:r w:rsidRPr="00081DAF">
              <w:rPr>
                <w:rFonts w:eastAsia="Arial"/>
                <w:sz w:val="20"/>
                <w:szCs w:val="20"/>
              </w:rPr>
              <w:t>наличие штатных экспертов по промышленной безопасности в нефтяной и газовой промышленности, в количестве не менее 2-х специалистов со стажем не менее 5 лет;</w:t>
            </w:r>
          </w:p>
          <w:p w:rsidR="00B461D7" w:rsidRPr="00081DAF" w:rsidRDefault="00B461D7" w:rsidP="0072662C">
            <w:pPr>
              <w:jc w:val="both"/>
              <w:rPr>
                <w:rFonts w:eastAsia="Arial"/>
                <w:sz w:val="20"/>
                <w:szCs w:val="20"/>
              </w:rPr>
            </w:pPr>
            <w:r>
              <w:rPr>
                <w:rFonts w:eastAsia="Arial"/>
                <w:sz w:val="20"/>
                <w:szCs w:val="20"/>
              </w:rPr>
              <w:t xml:space="preserve">- </w:t>
            </w:r>
            <w:r w:rsidRPr="00081DAF">
              <w:rPr>
                <w:rFonts w:eastAsia="Arial"/>
                <w:sz w:val="20"/>
                <w:szCs w:val="20"/>
              </w:rPr>
              <w:t>наличие экспертов высшей квалификации в области НК не менее 1-го специалиста;</w:t>
            </w:r>
          </w:p>
          <w:p w:rsidR="00B461D7" w:rsidRPr="00081DAF" w:rsidRDefault="00B461D7" w:rsidP="0072662C">
            <w:pPr>
              <w:jc w:val="both"/>
              <w:rPr>
                <w:rFonts w:eastAsia="Arial"/>
                <w:sz w:val="20"/>
                <w:szCs w:val="20"/>
              </w:rPr>
            </w:pPr>
            <w:r>
              <w:rPr>
                <w:rFonts w:eastAsia="Arial"/>
                <w:sz w:val="20"/>
                <w:szCs w:val="20"/>
              </w:rPr>
              <w:t xml:space="preserve">- </w:t>
            </w:r>
            <w:r w:rsidRPr="00081DAF">
              <w:rPr>
                <w:rFonts w:eastAsia="Arial"/>
                <w:sz w:val="20"/>
                <w:szCs w:val="20"/>
              </w:rPr>
              <w:t>наличие экспертов с правом определения остаточного ресурса не менее 2-х специалистов;</w:t>
            </w:r>
          </w:p>
          <w:p w:rsidR="00B461D7" w:rsidRPr="0079593C" w:rsidRDefault="00B461D7" w:rsidP="0072662C">
            <w:pPr>
              <w:jc w:val="both"/>
              <w:rPr>
                <w:color w:val="0D0D0D"/>
                <w:sz w:val="20"/>
                <w:szCs w:val="20"/>
              </w:rPr>
            </w:pPr>
            <w:r>
              <w:rPr>
                <w:rFonts w:eastAsia="Arial"/>
                <w:sz w:val="20"/>
                <w:szCs w:val="20"/>
              </w:rPr>
              <w:t xml:space="preserve">- </w:t>
            </w:r>
            <w:r w:rsidRPr="00081DAF">
              <w:rPr>
                <w:rFonts w:eastAsia="Arial"/>
                <w:sz w:val="20"/>
                <w:szCs w:val="20"/>
              </w:rPr>
              <w:t>наличие штатных дефектоскопистов не ниже II уровня по каждому виду неразрушающего контроля (ВИК, УЗК, МПК, ВТ, РК, АЭ) в нефтяной и газовой промышленности, со стажем работы не менее 4 лет</w:t>
            </w:r>
            <w:r>
              <w:rPr>
                <w:rFonts w:eastAsia="Arial"/>
                <w:sz w:val="20"/>
                <w:szCs w:val="20"/>
              </w:rPr>
              <w:t>.</w:t>
            </w:r>
          </w:p>
        </w:tc>
      </w:tr>
      <w:tr w:rsidR="00B461D7" w:rsidRPr="002D1023" w:rsidTr="0072662C">
        <w:tc>
          <w:tcPr>
            <w:tcW w:w="426" w:type="dxa"/>
            <w:tcBorders>
              <w:left w:val="single" w:sz="4" w:space="0" w:color="auto"/>
              <w:right w:val="single" w:sz="4" w:space="0" w:color="auto"/>
            </w:tcBorders>
          </w:tcPr>
          <w:p w:rsidR="00B461D7" w:rsidRPr="002D1023" w:rsidRDefault="00B461D7" w:rsidP="0072662C">
            <w:pPr>
              <w:jc w:val="center"/>
              <w:rPr>
                <w:sz w:val="20"/>
                <w:szCs w:val="20"/>
              </w:rPr>
            </w:pPr>
            <w:r>
              <w:rPr>
                <w:sz w:val="20"/>
                <w:szCs w:val="20"/>
              </w:rPr>
              <w:t>2</w:t>
            </w:r>
          </w:p>
        </w:tc>
        <w:tc>
          <w:tcPr>
            <w:tcW w:w="1843" w:type="dxa"/>
            <w:tcBorders>
              <w:left w:val="single" w:sz="4" w:space="0" w:color="auto"/>
              <w:right w:val="single" w:sz="4" w:space="0" w:color="auto"/>
            </w:tcBorders>
          </w:tcPr>
          <w:p w:rsidR="00B461D7" w:rsidRPr="002D1023" w:rsidRDefault="00B461D7" w:rsidP="0072662C">
            <w:pPr>
              <w:rPr>
                <w:rFonts w:eastAsia="Calibri"/>
                <w:sz w:val="20"/>
                <w:szCs w:val="20"/>
                <w:lang w:eastAsia="en-US"/>
              </w:rPr>
            </w:pPr>
            <w:r>
              <w:rPr>
                <w:rFonts w:eastAsia="Calibri"/>
                <w:sz w:val="20"/>
                <w:szCs w:val="20"/>
                <w:lang w:eastAsia="en-US"/>
              </w:rPr>
              <w:t>Наличие собственной лаборатории неразрушающего контроля.</w:t>
            </w:r>
          </w:p>
        </w:tc>
        <w:tc>
          <w:tcPr>
            <w:tcW w:w="2409" w:type="dxa"/>
            <w:tcBorders>
              <w:top w:val="single" w:sz="4" w:space="0" w:color="auto"/>
              <w:left w:val="single" w:sz="4" w:space="0" w:color="auto"/>
              <w:bottom w:val="single" w:sz="4" w:space="0" w:color="auto"/>
              <w:right w:val="single" w:sz="4" w:space="0" w:color="auto"/>
            </w:tcBorders>
          </w:tcPr>
          <w:p w:rsidR="00B461D7" w:rsidRPr="002D1023" w:rsidRDefault="00B461D7" w:rsidP="0072662C">
            <w:pPr>
              <w:autoSpaceDE w:val="0"/>
              <w:autoSpaceDN w:val="0"/>
              <w:adjustRightInd w:val="0"/>
              <w:jc w:val="center"/>
              <w:rPr>
                <w:bCs/>
                <w:color w:val="000000"/>
                <w:sz w:val="20"/>
                <w:szCs w:val="20"/>
              </w:rPr>
            </w:pPr>
            <w:r>
              <w:rPr>
                <w:bCs/>
                <w:color w:val="000000"/>
                <w:sz w:val="20"/>
                <w:szCs w:val="20"/>
              </w:rPr>
              <w:t xml:space="preserve">Не представлены подтверждающие документы: </w:t>
            </w:r>
            <w:r w:rsidRPr="002D1023">
              <w:rPr>
                <w:bCs/>
                <w:color w:val="000000"/>
                <w:sz w:val="20"/>
                <w:szCs w:val="20"/>
              </w:rPr>
              <w:t>0 баллов</w:t>
            </w:r>
            <w:r>
              <w:rPr>
                <w:bCs/>
                <w:color w:val="000000"/>
                <w:sz w:val="20"/>
                <w:szCs w:val="20"/>
              </w:rPr>
              <w:t>;</w:t>
            </w:r>
          </w:p>
          <w:p w:rsidR="00B461D7" w:rsidRDefault="00B461D7" w:rsidP="0072662C">
            <w:pPr>
              <w:autoSpaceDE w:val="0"/>
              <w:autoSpaceDN w:val="0"/>
              <w:adjustRightInd w:val="0"/>
              <w:jc w:val="center"/>
              <w:rPr>
                <w:bCs/>
                <w:color w:val="000000"/>
                <w:sz w:val="20"/>
                <w:szCs w:val="20"/>
              </w:rPr>
            </w:pPr>
            <w:r>
              <w:rPr>
                <w:bCs/>
                <w:color w:val="000000"/>
                <w:sz w:val="20"/>
                <w:szCs w:val="20"/>
              </w:rPr>
              <w:t xml:space="preserve">Копия договора с другой лабораторией: </w:t>
            </w:r>
          </w:p>
          <w:p w:rsidR="00B461D7" w:rsidRPr="002D1023" w:rsidRDefault="00B461D7" w:rsidP="0072662C">
            <w:pPr>
              <w:autoSpaceDE w:val="0"/>
              <w:autoSpaceDN w:val="0"/>
              <w:adjustRightInd w:val="0"/>
              <w:jc w:val="center"/>
              <w:rPr>
                <w:bCs/>
                <w:color w:val="000000"/>
                <w:sz w:val="20"/>
                <w:szCs w:val="20"/>
              </w:rPr>
            </w:pPr>
            <w:r w:rsidRPr="002D1023">
              <w:rPr>
                <w:bCs/>
                <w:color w:val="000000"/>
                <w:sz w:val="20"/>
                <w:szCs w:val="20"/>
              </w:rPr>
              <w:t>50 баллов</w:t>
            </w:r>
            <w:r>
              <w:rPr>
                <w:bCs/>
                <w:color w:val="000000"/>
                <w:sz w:val="20"/>
                <w:szCs w:val="20"/>
              </w:rPr>
              <w:t>;</w:t>
            </w:r>
          </w:p>
          <w:p w:rsidR="00B461D7" w:rsidRPr="002D1023" w:rsidRDefault="00B461D7" w:rsidP="0072662C">
            <w:pPr>
              <w:autoSpaceDE w:val="0"/>
              <w:autoSpaceDN w:val="0"/>
              <w:adjustRightInd w:val="0"/>
              <w:jc w:val="center"/>
              <w:rPr>
                <w:bCs/>
                <w:color w:val="000000"/>
                <w:sz w:val="20"/>
                <w:szCs w:val="20"/>
              </w:rPr>
            </w:pPr>
            <w:r>
              <w:rPr>
                <w:bCs/>
                <w:color w:val="000000"/>
                <w:sz w:val="20"/>
                <w:szCs w:val="20"/>
              </w:rPr>
              <w:t>Наличие лаборатории</w:t>
            </w:r>
            <w:r w:rsidRPr="002D1023">
              <w:rPr>
                <w:bCs/>
                <w:color w:val="000000"/>
                <w:sz w:val="20"/>
                <w:szCs w:val="20"/>
              </w:rPr>
              <w:t>: 100 баллов</w:t>
            </w:r>
            <w:r>
              <w:rPr>
                <w:bCs/>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461D7" w:rsidRPr="00081DAF" w:rsidRDefault="00B461D7" w:rsidP="0072662C">
            <w:pPr>
              <w:jc w:val="center"/>
              <w:rPr>
                <w:sz w:val="20"/>
                <w:szCs w:val="20"/>
              </w:rPr>
            </w:pPr>
            <w:r w:rsidRPr="00081DAF">
              <w:rPr>
                <w:sz w:val="20"/>
                <w:szCs w:val="20"/>
              </w:rPr>
              <w:t>0,5</w:t>
            </w:r>
          </w:p>
        </w:tc>
        <w:tc>
          <w:tcPr>
            <w:tcW w:w="4819" w:type="dxa"/>
            <w:tcBorders>
              <w:left w:val="single" w:sz="4" w:space="0" w:color="auto"/>
              <w:right w:val="single" w:sz="4" w:space="0" w:color="auto"/>
            </w:tcBorders>
          </w:tcPr>
          <w:p w:rsidR="00B461D7" w:rsidRPr="002D1023" w:rsidRDefault="00B461D7" w:rsidP="0072662C">
            <w:pPr>
              <w:jc w:val="both"/>
              <w:rPr>
                <w:rFonts w:eastAsia="Calibri"/>
                <w:sz w:val="20"/>
                <w:szCs w:val="20"/>
                <w:lang w:eastAsia="en-US"/>
              </w:rPr>
            </w:pPr>
            <w:r>
              <w:rPr>
                <w:sz w:val="20"/>
              </w:rPr>
              <w:t xml:space="preserve">Копия свидетельства об аттестации лаборатории неразрушающего контроля </w:t>
            </w:r>
            <w:r w:rsidRPr="00AF6F7E">
              <w:rPr>
                <w:sz w:val="20"/>
              </w:rPr>
              <w:t>в соответствии с ПБ 03-372</w:t>
            </w:r>
            <w:r>
              <w:rPr>
                <w:sz w:val="20"/>
              </w:rPr>
              <w:t>-</w:t>
            </w:r>
            <w:r w:rsidRPr="00AF6F7E">
              <w:rPr>
                <w:sz w:val="20"/>
              </w:rPr>
              <w:t>00 «Правила аттестации и основные требования к лабораториям неразрушающего контроля», рекомендуется сертификация по ISO 9001:2008, I</w:t>
            </w:r>
            <w:r>
              <w:rPr>
                <w:sz w:val="20"/>
              </w:rPr>
              <w:t>SO 14001:2004, OHSAS 18001:2007</w:t>
            </w:r>
          </w:p>
        </w:tc>
      </w:tr>
      <w:tr w:rsidR="00B461D7" w:rsidRPr="002D1023" w:rsidTr="0072662C">
        <w:tc>
          <w:tcPr>
            <w:tcW w:w="426" w:type="dxa"/>
            <w:tcBorders>
              <w:left w:val="single" w:sz="4" w:space="0" w:color="auto"/>
              <w:bottom w:val="single" w:sz="4" w:space="0" w:color="auto"/>
              <w:right w:val="single" w:sz="4" w:space="0" w:color="auto"/>
            </w:tcBorders>
          </w:tcPr>
          <w:p w:rsidR="00B461D7" w:rsidRPr="002D1023" w:rsidRDefault="00B461D7" w:rsidP="0072662C">
            <w:pPr>
              <w:jc w:val="right"/>
              <w:rPr>
                <w:b/>
                <w:sz w:val="20"/>
                <w:szCs w:val="20"/>
              </w:rPr>
            </w:pPr>
          </w:p>
        </w:tc>
        <w:tc>
          <w:tcPr>
            <w:tcW w:w="1843" w:type="dxa"/>
            <w:tcBorders>
              <w:left w:val="single" w:sz="4" w:space="0" w:color="auto"/>
              <w:bottom w:val="single" w:sz="4" w:space="0" w:color="auto"/>
              <w:right w:val="single" w:sz="4" w:space="0" w:color="auto"/>
            </w:tcBorders>
            <w:vAlign w:val="center"/>
          </w:tcPr>
          <w:p w:rsidR="00B461D7" w:rsidRPr="002D1023" w:rsidRDefault="00B461D7" w:rsidP="0072662C">
            <w:pPr>
              <w:jc w:val="center"/>
              <w:rPr>
                <w:b/>
                <w:sz w:val="20"/>
                <w:szCs w:val="20"/>
              </w:rPr>
            </w:pPr>
            <w:r w:rsidRPr="002D1023">
              <w:rPr>
                <w:b/>
                <w:sz w:val="20"/>
                <w:szCs w:val="20"/>
              </w:rPr>
              <w:t>ИТОГО</w:t>
            </w:r>
          </w:p>
        </w:tc>
        <w:tc>
          <w:tcPr>
            <w:tcW w:w="2409" w:type="dxa"/>
            <w:tcBorders>
              <w:top w:val="single" w:sz="4" w:space="0" w:color="auto"/>
              <w:left w:val="single" w:sz="4" w:space="0" w:color="auto"/>
              <w:bottom w:val="single" w:sz="4" w:space="0" w:color="auto"/>
              <w:right w:val="single" w:sz="4" w:space="0" w:color="auto"/>
            </w:tcBorders>
            <w:vAlign w:val="center"/>
          </w:tcPr>
          <w:p w:rsidR="00B461D7" w:rsidRPr="002D1023" w:rsidRDefault="00B461D7" w:rsidP="0072662C">
            <w:pPr>
              <w:jc w:val="center"/>
              <w:rPr>
                <w:b/>
                <w:sz w:val="20"/>
                <w:szCs w:val="20"/>
              </w:rPr>
            </w:pPr>
            <w:r w:rsidRPr="002D1023">
              <w:rPr>
                <w:b/>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B461D7" w:rsidRPr="002D1023" w:rsidRDefault="00B461D7" w:rsidP="0072662C">
            <w:pPr>
              <w:rPr>
                <w:b/>
                <w:sz w:val="20"/>
                <w:szCs w:val="20"/>
              </w:rPr>
            </w:pPr>
          </w:p>
        </w:tc>
        <w:tc>
          <w:tcPr>
            <w:tcW w:w="4819" w:type="dxa"/>
          </w:tcPr>
          <w:p w:rsidR="00B461D7" w:rsidRPr="002D1023" w:rsidRDefault="00B461D7" w:rsidP="0072662C">
            <w:pPr>
              <w:autoSpaceDE w:val="0"/>
              <w:autoSpaceDN w:val="0"/>
              <w:adjustRightInd w:val="0"/>
              <w:jc w:val="center"/>
              <w:rPr>
                <w:sz w:val="20"/>
                <w:szCs w:val="20"/>
              </w:rPr>
            </w:pPr>
          </w:p>
        </w:tc>
      </w:tr>
    </w:tbl>
    <w:p w:rsidR="00B461D7" w:rsidRPr="00B10AF4" w:rsidRDefault="00B461D7" w:rsidP="00B10AF4">
      <w:pPr>
        <w:pStyle w:val="afff"/>
        <w:tabs>
          <w:tab w:val="left" w:pos="851"/>
        </w:tabs>
        <w:ind w:left="567"/>
        <w:jc w:val="both"/>
        <w:rPr>
          <w:sz w:val="20"/>
          <w:szCs w:val="20"/>
        </w:rPr>
      </w:pPr>
    </w:p>
    <w:p w:rsidR="00B461D7" w:rsidRPr="004D2807" w:rsidRDefault="00B461D7" w:rsidP="009734C3">
      <w:pPr>
        <w:pStyle w:val="afff"/>
        <w:numPr>
          <w:ilvl w:val="0"/>
          <w:numId w:val="26"/>
        </w:numPr>
        <w:tabs>
          <w:tab w:val="left" w:pos="851"/>
        </w:tabs>
        <w:autoSpaceDN w:val="0"/>
        <w:jc w:val="both"/>
        <w:rPr>
          <w:rFonts w:eastAsia="Calibri"/>
          <w:sz w:val="22"/>
          <w:szCs w:val="22"/>
          <w:lang w:eastAsia="en-US"/>
        </w:rPr>
      </w:pPr>
      <w:r w:rsidRPr="004D2807">
        <w:rPr>
          <w:rFonts w:eastAsia="Calibri"/>
          <w:sz w:val="20"/>
          <w:szCs w:val="20"/>
          <w:lang w:eastAsia="en-US"/>
        </w:rPr>
        <w:t xml:space="preserve">Рейтинг, присуждаемый заявке по критерию </w:t>
      </w:r>
      <w:r w:rsidRPr="004D2807">
        <w:rPr>
          <w:rFonts w:eastAsia="Calibri"/>
          <w:b/>
          <w:sz w:val="20"/>
          <w:szCs w:val="20"/>
          <w:lang w:eastAsia="en-US"/>
        </w:rPr>
        <w:t>«</w:t>
      </w:r>
      <w:r w:rsidRPr="009734C3">
        <w:rPr>
          <w:b/>
          <w:sz w:val="20"/>
          <w:szCs w:val="20"/>
        </w:rPr>
        <w:t>Наличие программы проведения ЭПБ</w:t>
      </w:r>
      <w:r w:rsidRPr="004D2807">
        <w:rPr>
          <w:rFonts w:eastAsia="Calibri"/>
          <w:b/>
          <w:sz w:val="20"/>
          <w:szCs w:val="20"/>
          <w:lang w:eastAsia="en-US"/>
        </w:rPr>
        <w:t>»,</w:t>
      </w:r>
      <w:r w:rsidRPr="004D2807">
        <w:rPr>
          <w:rFonts w:eastAsia="Calibri"/>
          <w:sz w:val="20"/>
          <w:szCs w:val="20"/>
          <w:lang w:eastAsia="en-US"/>
        </w:rPr>
        <w:t xml:space="preserve"> определяется по формуле:</w:t>
      </w:r>
    </w:p>
    <w:p w:rsidR="00B461D7" w:rsidRPr="00DD5195" w:rsidRDefault="00B461D7" w:rsidP="009734C3">
      <w:pPr>
        <w:pStyle w:val="afff"/>
        <w:tabs>
          <w:tab w:val="left" w:pos="851"/>
        </w:tabs>
        <w:autoSpaceDN w:val="0"/>
        <w:ind w:left="567"/>
        <w:jc w:val="both"/>
        <w:rPr>
          <w:rFonts w:eastAsia="Calibri"/>
          <w:sz w:val="22"/>
          <w:szCs w:val="22"/>
          <w:lang w:eastAsia="en-US"/>
        </w:rPr>
      </w:pPr>
    </w:p>
    <w:p w:rsidR="00B461D7" w:rsidRDefault="00022D24" w:rsidP="009734C3">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Rd</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D</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D</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B461D7" w:rsidRDefault="00B461D7" w:rsidP="009734C3">
      <w:pPr>
        <w:pStyle w:val="afff"/>
        <w:ind w:left="0" w:firstLine="567"/>
        <w:rPr>
          <w:sz w:val="20"/>
          <w:szCs w:val="20"/>
        </w:rPr>
      </w:pPr>
      <w:r w:rsidRPr="00BA1B15">
        <w:rPr>
          <w:sz w:val="20"/>
          <w:szCs w:val="20"/>
        </w:rPr>
        <w:t>где:</w:t>
      </w:r>
    </w:p>
    <w:p w:rsidR="00B461D7" w:rsidRPr="00BA1B15" w:rsidRDefault="00B461D7" w:rsidP="009734C3">
      <w:pPr>
        <w:pStyle w:val="afff"/>
        <w:ind w:left="0" w:firstLine="567"/>
        <w:rPr>
          <w:sz w:val="20"/>
          <w:szCs w:val="20"/>
          <w:vertAlign w:val="subscript"/>
        </w:rPr>
      </w:pPr>
      <w:r w:rsidRPr="00BA1B15">
        <w:rPr>
          <w:sz w:val="20"/>
          <w:szCs w:val="20"/>
          <w:lang w:val="en-US"/>
        </w:rPr>
        <w:t>R</w:t>
      </w:r>
      <w:r>
        <w:rPr>
          <w:sz w:val="20"/>
          <w:szCs w:val="20"/>
          <w:lang w:val="en-US"/>
        </w:rPr>
        <w:t>d</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B461D7" w:rsidRPr="00BA1B15" w:rsidRDefault="00B461D7" w:rsidP="009734C3">
      <w:pPr>
        <w:pStyle w:val="afff"/>
        <w:ind w:left="0" w:firstLine="567"/>
        <w:rPr>
          <w:sz w:val="20"/>
          <w:szCs w:val="20"/>
          <w:vertAlign w:val="subscript"/>
        </w:rPr>
      </w:pPr>
      <w:r>
        <w:rPr>
          <w:sz w:val="20"/>
          <w:szCs w:val="20"/>
          <w:lang w:val="en-US"/>
        </w:rPr>
        <w:t>D</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 xml:space="preserve">количество программ по которым требуется предоставить согласно техническому заданию </w:t>
      </w:r>
      <w:r w:rsidRPr="0079593C">
        <w:rPr>
          <w:sz w:val="20"/>
          <w:szCs w:val="20"/>
        </w:rPr>
        <w:t>(общее количество 1</w:t>
      </w:r>
      <w:r w:rsidRPr="00614EF4">
        <w:rPr>
          <w:sz w:val="20"/>
          <w:szCs w:val="20"/>
        </w:rPr>
        <w:t>56</w:t>
      </w:r>
      <w:r w:rsidRPr="0079593C">
        <w:rPr>
          <w:sz w:val="20"/>
          <w:szCs w:val="20"/>
        </w:rPr>
        <w:t xml:space="preserve"> шт.)</w:t>
      </w:r>
    </w:p>
    <w:p w:rsidR="00B461D7" w:rsidRDefault="00B461D7" w:rsidP="009734C3">
      <w:pPr>
        <w:pStyle w:val="afff"/>
        <w:ind w:left="0" w:firstLine="567"/>
        <w:jc w:val="both"/>
        <w:rPr>
          <w:sz w:val="20"/>
          <w:szCs w:val="20"/>
        </w:rPr>
      </w:pPr>
      <w:r>
        <w:rPr>
          <w:sz w:val="20"/>
          <w:szCs w:val="20"/>
          <w:lang w:val="en-US"/>
        </w:rPr>
        <w:t>D</w:t>
      </w:r>
      <w:r w:rsidRPr="00BA1B15">
        <w:rPr>
          <w:sz w:val="20"/>
          <w:szCs w:val="20"/>
          <w:vertAlign w:val="subscript"/>
          <w:lang w:val="en-US"/>
        </w:rPr>
        <w:t>i</w:t>
      </w:r>
      <w:r w:rsidRPr="00BA1B15">
        <w:rPr>
          <w:sz w:val="22"/>
          <w:szCs w:val="20"/>
        </w:rPr>
        <w:t> </w:t>
      </w:r>
      <w:r>
        <w:rPr>
          <w:sz w:val="20"/>
          <w:szCs w:val="20"/>
        </w:rPr>
        <w:t>–</w:t>
      </w:r>
      <w:r w:rsidRPr="00BA1B15">
        <w:rPr>
          <w:sz w:val="20"/>
          <w:szCs w:val="20"/>
        </w:rPr>
        <w:t> </w:t>
      </w:r>
      <w:r>
        <w:rPr>
          <w:sz w:val="20"/>
          <w:szCs w:val="20"/>
        </w:rPr>
        <w:t>количество программ в соответствии с техническим предложением</w:t>
      </w:r>
      <w:r w:rsidRPr="00971FE3">
        <w:rPr>
          <w:sz w:val="20"/>
          <w:szCs w:val="20"/>
        </w:rPr>
        <w:t xml:space="preserve"> </w:t>
      </w:r>
      <w:r w:rsidRPr="0000007B">
        <w:rPr>
          <w:sz w:val="20"/>
          <w:szCs w:val="20"/>
        </w:rPr>
        <w:t xml:space="preserve">i-го </w:t>
      </w:r>
      <w:r>
        <w:rPr>
          <w:sz w:val="20"/>
          <w:szCs w:val="20"/>
        </w:rPr>
        <w:t>у</w:t>
      </w:r>
      <w:r w:rsidRPr="00BA1B15">
        <w:rPr>
          <w:sz w:val="20"/>
          <w:szCs w:val="20"/>
        </w:rPr>
        <w:t>частника.</w:t>
      </w:r>
    </w:p>
    <w:p w:rsidR="00B461D7" w:rsidRDefault="00B461D7" w:rsidP="001F39C6">
      <w:pPr>
        <w:ind w:firstLine="567"/>
        <w:jc w:val="both"/>
        <w:rPr>
          <w:rFonts w:eastAsia="Calibri"/>
          <w:sz w:val="20"/>
          <w:szCs w:val="20"/>
          <w:lang w:eastAsia="en-US"/>
        </w:rPr>
      </w:pPr>
      <w:r>
        <w:rPr>
          <w:sz w:val="20"/>
          <w:szCs w:val="20"/>
        </w:rPr>
        <w:t xml:space="preserve">Участник </w:t>
      </w:r>
      <w:r>
        <w:rPr>
          <w:rFonts w:eastAsia="Calibri"/>
          <w:sz w:val="20"/>
          <w:szCs w:val="20"/>
          <w:lang w:eastAsia="en-US"/>
        </w:rPr>
        <w:t xml:space="preserve">предоставивший 100% </w:t>
      </w:r>
      <w:r>
        <w:rPr>
          <w:sz w:val="20"/>
          <w:szCs w:val="20"/>
        </w:rPr>
        <w:t>п</w:t>
      </w:r>
      <w:r w:rsidRPr="0079593C">
        <w:rPr>
          <w:sz w:val="20"/>
          <w:szCs w:val="20"/>
        </w:rPr>
        <w:t xml:space="preserve">рограмм проведения экспертизы промышленной безопасности по каждому виду ТУ и сооружений указанных в </w:t>
      </w:r>
      <w:r>
        <w:rPr>
          <w:sz w:val="20"/>
          <w:szCs w:val="20"/>
        </w:rPr>
        <w:t xml:space="preserve">техническом задании </w:t>
      </w:r>
      <w:r w:rsidRPr="0079593C">
        <w:rPr>
          <w:sz w:val="20"/>
          <w:szCs w:val="20"/>
        </w:rPr>
        <w:t>(общее количество 1</w:t>
      </w:r>
      <w:r w:rsidRPr="00614EF4">
        <w:rPr>
          <w:sz w:val="20"/>
          <w:szCs w:val="20"/>
        </w:rPr>
        <w:t>5</w:t>
      </w:r>
      <w:r w:rsidR="00FE53D4">
        <w:rPr>
          <w:sz w:val="20"/>
          <w:szCs w:val="20"/>
        </w:rPr>
        <w:t>5</w:t>
      </w:r>
      <w:bookmarkStart w:id="105" w:name="_GoBack"/>
      <w:bookmarkEnd w:id="105"/>
      <w:r w:rsidRPr="0079593C">
        <w:rPr>
          <w:sz w:val="20"/>
          <w:szCs w:val="20"/>
        </w:rPr>
        <w:t xml:space="preserve"> шт.)</w:t>
      </w:r>
      <w:r>
        <w:rPr>
          <w:sz w:val="20"/>
          <w:szCs w:val="20"/>
        </w:rPr>
        <w:t xml:space="preserve"> получает максимальный балл – 100.</w:t>
      </w:r>
    </w:p>
    <w:p w:rsidR="00B461D7" w:rsidRDefault="00B461D7" w:rsidP="001F39C6">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F39C6">
        <w:rPr>
          <w:rFonts w:eastAsia="Calibri"/>
          <w:sz w:val="20"/>
          <w:szCs w:val="20"/>
        </w:rPr>
        <w:t>Наличие программы проведения ЭПБ</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B461D7" w:rsidRDefault="00B461D7" w:rsidP="001F39C6">
      <w:pPr>
        <w:ind w:firstLine="567"/>
        <w:jc w:val="both"/>
        <w:rPr>
          <w:sz w:val="20"/>
          <w:szCs w:val="20"/>
        </w:rPr>
      </w:pPr>
    </w:p>
    <w:p w:rsidR="00B461D7" w:rsidRPr="00052141" w:rsidRDefault="00B461D7" w:rsidP="001F39C6">
      <w:pPr>
        <w:pStyle w:val="afff"/>
        <w:numPr>
          <w:ilvl w:val="0"/>
          <w:numId w:val="26"/>
        </w:numPr>
        <w:tabs>
          <w:tab w:val="left" w:pos="851"/>
        </w:tabs>
        <w:ind w:left="0" w:firstLine="567"/>
        <w:jc w:val="both"/>
        <w:rPr>
          <w:sz w:val="20"/>
          <w:szCs w:val="20"/>
        </w:rPr>
      </w:pPr>
      <w:r w:rsidRPr="00052141">
        <w:rPr>
          <w:sz w:val="20"/>
          <w:szCs w:val="20"/>
        </w:rPr>
        <w:t>Для оценки заявок по критерию «</w:t>
      </w:r>
      <w:r w:rsidRPr="001F39C6">
        <w:rPr>
          <w:b/>
          <w:sz w:val="20"/>
          <w:szCs w:val="20"/>
        </w:rPr>
        <w:t>Полнота и качество программ проведения экспертизы промышленной безопасности»</w:t>
      </w:r>
      <w:r>
        <w:rPr>
          <w:sz w:val="20"/>
          <w:szCs w:val="20"/>
        </w:rPr>
        <w:t xml:space="preserve"> каждой заявке </w:t>
      </w:r>
      <w:r w:rsidRPr="00052141">
        <w:rPr>
          <w:sz w:val="20"/>
          <w:szCs w:val="20"/>
        </w:rPr>
        <w:t>выставляется значение от 0 до 100 баллов. В случае если показатели указанного критерия установлены, сумма максимальных значений всех показателей этого критерия составляет 100 баллов.</w:t>
      </w:r>
    </w:p>
    <w:p w:rsidR="00B461D7" w:rsidRPr="00052141" w:rsidRDefault="00B461D7" w:rsidP="00B461D7">
      <w:pPr>
        <w:pStyle w:val="afff"/>
        <w:tabs>
          <w:tab w:val="left" w:pos="851"/>
        </w:tabs>
        <w:ind w:left="0" w:firstLine="567"/>
        <w:jc w:val="both"/>
        <w:rPr>
          <w:sz w:val="20"/>
          <w:szCs w:val="20"/>
        </w:rPr>
      </w:pPr>
      <w:r w:rsidRPr="00052141">
        <w:rPr>
          <w:sz w:val="20"/>
          <w:szCs w:val="20"/>
        </w:rPr>
        <w:t>Рейтинг, присуждаемый заявке по критерию «</w:t>
      </w:r>
      <w:r>
        <w:rPr>
          <w:sz w:val="20"/>
          <w:szCs w:val="20"/>
        </w:rPr>
        <w:t>Полнота и качество программ проведения экспертизы промышленной безопасности</w:t>
      </w:r>
      <w:r w:rsidRPr="00052141">
        <w:rPr>
          <w:sz w:val="20"/>
          <w:szCs w:val="20"/>
        </w:rPr>
        <w:t>», определяется как среднее арифметическое оценок в баллах членов комиссии, присуждаемых этой заявке по указанному критерию. В случае применения показателей рейтинг, присуждаемый i-й заявке по критерию «</w:t>
      </w:r>
      <w:r>
        <w:rPr>
          <w:sz w:val="20"/>
          <w:szCs w:val="20"/>
        </w:rPr>
        <w:t>Полнота и качество программ проведения экспертизы промышленной безопасности</w:t>
      </w:r>
      <w:r w:rsidRPr="00052141">
        <w:rPr>
          <w:sz w:val="20"/>
          <w:szCs w:val="20"/>
        </w:rPr>
        <w:t>», определяется по формуле:</w:t>
      </w:r>
    </w:p>
    <w:p w:rsidR="00B461D7" w:rsidRDefault="00B461D7" w:rsidP="00B461D7">
      <w:pPr>
        <w:pStyle w:val="afff"/>
        <w:tabs>
          <w:tab w:val="left" w:pos="851"/>
        </w:tabs>
        <w:ind w:left="0" w:firstLine="567"/>
        <w:jc w:val="both"/>
        <w:rPr>
          <w:sz w:val="20"/>
          <w:szCs w:val="20"/>
        </w:rPr>
      </w:pPr>
    </w:p>
    <w:p w:rsidR="00B461D7" w:rsidRPr="00052141" w:rsidRDefault="00B461D7" w:rsidP="00B461D7">
      <w:pPr>
        <w:pStyle w:val="afff"/>
        <w:tabs>
          <w:tab w:val="left" w:pos="851"/>
        </w:tabs>
        <w:ind w:left="0" w:firstLine="567"/>
        <w:jc w:val="both"/>
        <w:rPr>
          <w:sz w:val="20"/>
          <w:szCs w:val="20"/>
        </w:rPr>
      </w:pPr>
      <w:r w:rsidRPr="00052141">
        <w:rPr>
          <w:i/>
          <w:position w:val="-20"/>
          <w:sz w:val="24"/>
          <w:szCs w:val="24"/>
        </w:rPr>
        <w:object w:dxaOrig="2640" w:dyaOrig="540">
          <v:shape id="_x0000_i1028" type="#_x0000_t75" style="width:132.3pt;height:26.8pt" o:ole="" fillcolor="window">
            <v:imagedata r:id="rId7" o:title=""/>
          </v:shape>
          <o:OLEObject Type="Embed" ProgID="Equation.3" ShapeID="_x0000_i1028" DrawAspect="Content" ObjectID="_1643720463" r:id="rId8"/>
        </w:object>
      </w:r>
      <w:r w:rsidRPr="00052141">
        <w:rPr>
          <w:sz w:val="20"/>
          <w:szCs w:val="20"/>
        </w:rPr>
        <w:t>,</w:t>
      </w:r>
    </w:p>
    <w:p w:rsidR="00B461D7" w:rsidRPr="00052141" w:rsidRDefault="00B461D7" w:rsidP="00B461D7">
      <w:pPr>
        <w:pStyle w:val="afff"/>
        <w:tabs>
          <w:tab w:val="left" w:pos="851"/>
        </w:tabs>
        <w:ind w:left="0" w:firstLine="567"/>
        <w:jc w:val="both"/>
        <w:rPr>
          <w:sz w:val="20"/>
          <w:szCs w:val="20"/>
        </w:rPr>
      </w:pPr>
      <w:r w:rsidRPr="00052141">
        <w:rPr>
          <w:sz w:val="20"/>
          <w:szCs w:val="20"/>
        </w:rPr>
        <w:t>где:</w:t>
      </w:r>
    </w:p>
    <w:p w:rsidR="00B461D7" w:rsidRPr="00052141" w:rsidRDefault="00B461D7" w:rsidP="00B461D7">
      <w:pPr>
        <w:pStyle w:val="afff"/>
        <w:tabs>
          <w:tab w:val="left" w:pos="851"/>
        </w:tabs>
        <w:ind w:left="0" w:firstLine="567"/>
        <w:jc w:val="both"/>
        <w:rPr>
          <w:sz w:val="20"/>
          <w:szCs w:val="20"/>
        </w:rPr>
      </w:pPr>
      <w:r w:rsidRPr="00052141">
        <w:rPr>
          <w:sz w:val="20"/>
          <w:szCs w:val="20"/>
        </w:rPr>
        <w:t>Rci - рейтинг, присуждаемый i-й заявке по указанному критерию;</w:t>
      </w:r>
    </w:p>
    <w:p w:rsidR="00B461D7" w:rsidRPr="00052141" w:rsidRDefault="00022D24" w:rsidP="00B461D7">
      <w:pPr>
        <w:pStyle w:val="afff"/>
        <w:tabs>
          <w:tab w:val="left" w:pos="851"/>
        </w:tabs>
        <w:ind w:left="0" w:firstLine="567"/>
        <w:jc w:val="both"/>
        <w:rPr>
          <w:sz w:val="20"/>
          <w:szCs w:val="20"/>
        </w:rPr>
      </w:pPr>
      <m:oMath>
        <m:sSubSup>
          <m:sSubSupPr>
            <m:ctrlPr>
              <w:rPr>
                <w:rFonts w:ascii="Cambria Math" w:hAnsi="Cambria Math"/>
                <w:i/>
                <w:sz w:val="20"/>
                <w:szCs w:val="20"/>
              </w:rPr>
            </m:ctrlPr>
          </m:sSubSupPr>
          <m:e>
            <m:r>
              <w:rPr>
                <w:rFonts w:ascii="Cambria Math" w:hAnsi="Cambria Math"/>
                <w:sz w:val="20"/>
                <w:szCs w:val="20"/>
              </w:rPr>
              <m:t>C</m:t>
            </m:r>
          </m:e>
          <m:sub>
            <m:r>
              <w:rPr>
                <w:rFonts w:ascii="Cambria Math" w:hAnsi="Cambria Math"/>
                <w:sz w:val="20"/>
                <w:szCs w:val="20"/>
              </w:rPr>
              <m:t>1</m:t>
            </m:r>
          </m:sub>
          <m:sup>
            <m:r>
              <w:rPr>
                <w:rFonts w:ascii="Cambria Math" w:hAnsi="Cambria Math"/>
                <w:sz w:val="20"/>
                <w:szCs w:val="20"/>
                <w:lang w:val="en-US"/>
              </w:rPr>
              <m:t>i</m:t>
            </m:r>
          </m:sup>
        </m:sSubSup>
      </m:oMath>
      <w:r w:rsidR="00B461D7" w:rsidRPr="00052141">
        <w:rPr>
          <w:sz w:val="20"/>
          <w:szCs w:val="20"/>
        </w:rPr>
        <w:t>-  значение в баллах (среднее арифметическое оценок в баллах членов комиссии), присуждаемое комиссией i-й заявке на участие в конкурсе по k-му показателю, где k– количество установленных показателей.</w:t>
      </w:r>
    </w:p>
    <w:p w:rsidR="00B461D7" w:rsidRDefault="00B461D7" w:rsidP="00B461D7">
      <w:pPr>
        <w:pStyle w:val="afff"/>
        <w:tabs>
          <w:tab w:val="left" w:pos="851"/>
        </w:tabs>
        <w:ind w:left="0" w:firstLine="567"/>
        <w:jc w:val="both"/>
        <w:rPr>
          <w:sz w:val="20"/>
          <w:szCs w:val="20"/>
        </w:rPr>
      </w:pPr>
      <w:r w:rsidRPr="00052141">
        <w:rPr>
          <w:sz w:val="20"/>
          <w:szCs w:val="20"/>
        </w:rPr>
        <w:t>Для получения оценки (значения в баллах) по критерию (показателю) для каждой заявки вычисляется среднее арифметическое оценок в баллах, присвоенных членами комиссии по критерию (показателю).</w:t>
      </w:r>
    </w:p>
    <w:p w:rsidR="009567F3" w:rsidRDefault="009567F3" w:rsidP="00B461D7">
      <w:pPr>
        <w:pStyle w:val="afff"/>
        <w:tabs>
          <w:tab w:val="left" w:pos="851"/>
        </w:tabs>
        <w:ind w:left="0" w:firstLine="567"/>
        <w:jc w:val="both"/>
        <w:rPr>
          <w:sz w:val="20"/>
          <w:szCs w:val="20"/>
        </w:rPr>
      </w:pPr>
    </w:p>
    <w:tbl>
      <w:tblPr>
        <w:tblStyle w:val="affe"/>
        <w:tblW w:w="0" w:type="auto"/>
        <w:tblInd w:w="108" w:type="dxa"/>
        <w:tblLook w:val="04A0" w:firstRow="1" w:lastRow="0" w:firstColumn="1" w:lastColumn="0" w:noHBand="0" w:noVBand="1"/>
      </w:tblPr>
      <w:tblGrid>
        <w:gridCol w:w="567"/>
        <w:gridCol w:w="4535"/>
        <w:gridCol w:w="2605"/>
        <w:gridCol w:w="2499"/>
      </w:tblGrid>
      <w:tr w:rsidR="009567F3" w:rsidRPr="009567F3" w:rsidTr="009567F3">
        <w:tc>
          <w:tcPr>
            <w:tcW w:w="567" w:type="dxa"/>
          </w:tcPr>
          <w:p w:rsidR="009567F3" w:rsidRPr="009567F3" w:rsidRDefault="009567F3" w:rsidP="009567F3">
            <w:pPr>
              <w:pStyle w:val="afff"/>
              <w:tabs>
                <w:tab w:val="left" w:pos="851"/>
              </w:tabs>
              <w:ind w:left="0"/>
              <w:jc w:val="center"/>
              <w:rPr>
                <w:b/>
                <w:sz w:val="18"/>
                <w:szCs w:val="18"/>
              </w:rPr>
            </w:pPr>
            <w:r w:rsidRPr="009567F3">
              <w:rPr>
                <w:b/>
                <w:sz w:val="18"/>
                <w:szCs w:val="18"/>
              </w:rPr>
              <w:t>№</w:t>
            </w:r>
          </w:p>
        </w:tc>
        <w:tc>
          <w:tcPr>
            <w:tcW w:w="4535" w:type="dxa"/>
          </w:tcPr>
          <w:p w:rsidR="009567F3" w:rsidRPr="009567F3" w:rsidRDefault="009567F3" w:rsidP="009567F3">
            <w:pPr>
              <w:pStyle w:val="afff"/>
              <w:tabs>
                <w:tab w:val="left" w:pos="851"/>
              </w:tabs>
              <w:ind w:left="0"/>
              <w:jc w:val="both"/>
              <w:rPr>
                <w:b/>
                <w:sz w:val="18"/>
                <w:szCs w:val="18"/>
              </w:rPr>
            </w:pPr>
            <w:r w:rsidRPr="009567F3">
              <w:rPr>
                <w:b/>
                <w:sz w:val="18"/>
                <w:szCs w:val="18"/>
              </w:rPr>
              <w:t>Показатели критерия</w:t>
            </w:r>
          </w:p>
        </w:tc>
        <w:tc>
          <w:tcPr>
            <w:tcW w:w="2605" w:type="dxa"/>
          </w:tcPr>
          <w:p w:rsidR="009567F3" w:rsidRPr="009567F3" w:rsidRDefault="009567F3" w:rsidP="00B461D7">
            <w:pPr>
              <w:pStyle w:val="afff"/>
              <w:tabs>
                <w:tab w:val="left" w:pos="851"/>
              </w:tabs>
              <w:ind w:left="0"/>
              <w:jc w:val="both"/>
              <w:rPr>
                <w:b/>
                <w:sz w:val="18"/>
                <w:szCs w:val="18"/>
              </w:rPr>
            </w:pPr>
            <w:r w:rsidRPr="009567F3">
              <w:rPr>
                <w:b/>
                <w:sz w:val="18"/>
                <w:szCs w:val="18"/>
              </w:rPr>
              <w:t>Значение показателя оцениваемого критерия</w:t>
            </w:r>
          </w:p>
        </w:tc>
        <w:tc>
          <w:tcPr>
            <w:tcW w:w="2499" w:type="dxa"/>
          </w:tcPr>
          <w:p w:rsidR="009567F3" w:rsidRPr="009567F3" w:rsidRDefault="009567F3" w:rsidP="00B461D7">
            <w:pPr>
              <w:pStyle w:val="afff"/>
              <w:tabs>
                <w:tab w:val="left" w:pos="851"/>
              </w:tabs>
              <w:ind w:left="0"/>
              <w:jc w:val="both"/>
              <w:rPr>
                <w:b/>
                <w:sz w:val="18"/>
                <w:szCs w:val="18"/>
              </w:rPr>
            </w:pPr>
            <w:r w:rsidRPr="009567F3">
              <w:rPr>
                <w:b/>
                <w:sz w:val="18"/>
                <w:szCs w:val="18"/>
              </w:rPr>
              <w:t>Подтверждающие документы</w:t>
            </w:r>
          </w:p>
        </w:tc>
      </w:tr>
      <w:tr w:rsidR="009567F3" w:rsidRPr="009567F3" w:rsidTr="009567F3">
        <w:tc>
          <w:tcPr>
            <w:tcW w:w="567" w:type="dxa"/>
          </w:tcPr>
          <w:p w:rsidR="009567F3" w:rsidRPr="009567F3" w:rsidRDefault="009567F3" w:rsidP="009567F3">
            <w:pPr>
              <w:pStyle w:val="afff"/>
              <w:tabs>
                <w:tab w:val="left" w:pos="851"/>
              </w:tabs>
              <w:ind w:left="0"/>
              <w:jc w:val="center"/>
              <w:rPr>
                <w:sz w:val="18"/>
                <w:szCs w:val="18"/>
              </w:rPr>
            </w:pPr>
            <w:r w:rsidRPr="009567F3">
              <w:rPr>
                <w:sz w:val="18"/>
                <w:szCs w:val="18"/>
              </w:rPr>
              <w:t>1</w:t>
            </w:r>
          </w:p>
        </w:tc>
        <w:tc>
          <w:tcPr>
            <w:tcW w:w="4535" w:type="dxa"/>
          </w:tcPr>
          <w:p w:rsidR="009567F3" w:rsidRPr="009567F3" w:rsidRDefault="009567F3" w:rsidP="009567F3">
            <w:pPr>
              <w:pStyle w:val="afff"/>
              <w:tabs>
                <w:tab w:val="left" w:pos="459"/>
                <w:tab w:val="left" w:pos="851"/>
              </w:tabs>
              <w:ind w:left="0"/>
              <w:jc w:val="both"/>
              <w:rPr>
                <w:sz w:val="18"/>
                <w:szCs w:val="18"/>
              </w:rPr>
            </w:pPr>
            <w:r w:rsidRPr="009567F3">
              <w:rPr>
                <w:sz w:val="18"/>
                <w:szCs w:val="18"/>
              </w:rPr>
              <w:t>Правильность подбора нормативной документации</w:t>
            </w:r>
          </w:p>
        </w:tc>
        <w:tc>
          <w:tcPr>
            <w:tcW w:w="2605" w:type="dxa"/>
          </w:tcPr>
          <w:p w:rsidR="009567F3" w:rsidRPr="009567F3" w:rsidRDefault="009567F3" w:rsidP="009567F3">
            <w:pPr>
              <w:tabs>
                <w:tab w:val="left" w:pos="851"/>
              </w:tabs>
              <w:jc w:val="both"/>
              <w:rPr>
                <w:sz w:val="18"/>
                <w:szCs w:val="18"/>
              </w:rPr>
            </w:pPr>
            <w:r w:rsidRPr="009567F3">
              <w:rPr>
                <w:sz w:val="18"/>
                <w:szCs w:val="18"/>
              </w:rPr>
              <w:t>соответствует – 40 баллов,</w:t>
            </w:r>
          </w:p>
          <w:p w:rsidR="009567F3" w:rsidRPr="009567F3" w:rsidRDefault="009567F3" w:rsidP="009567F3">
            <w:pPr>
              <w:pStyle w:val="afff"/>
              <w:tabs>
                <w:tab w:val="left" w:pos="851"/>
              </w:tabs>
              <w:ind w:left="0"/>
              <w:jc w:val="both"/>
              <w:rPr>
                <w:sz w:val="18"/>
                <w:szCs w:val="18"/>
              </w:rPr>
            </w:pPr>
            <w:r w:rsidRPr="009567F3">
              <w:rPr>
                <w:sz w:val="18"/>
                <w:szCs w:val="18"/>
              </w:rPr>
              <w:t>не соответствует – 0 баллов;</w:t>
            </w:r>
          </w:p>
        </w:tc>
        <w:tc>
          <w:tcPr>
            <w:tcW w:w="2499" w:type="dxa"/>
            <w:vMerge w:val="restart"/>
          </w:tcPr>
          <w:p w:rsidR="009567F3" w:rsidRPr="009567F3" w:rsidRDefault="009567F3" w:rsidP="00B461D7">
            <w:pPr>
              <w:pStyle w:val="afff"/>
              <w:tabs>
                <w:tab w:val="left" w:pos="851"/>
              </w:tabs>
              <w:ind w:left="0"/>
              <w:jc w:val="both"/>
              <w:rPr>
                <w:sz w:val="18"/>
                <w:szCs w:val="18"/>
              </w:rPr>
            </w:pPr>
            <w:r w:rsidRPr="009567F3">
              <w:rPr>
                <w:sz w:val="18"/>
                <w:szCs w:val="18"/>
              </w:rPr>
              <w:t>Оценивается представленные программы проведения экспертизы промышленной безопасности по каждому виду ТУ и сооружений указанных в техническом задании</w:t>
            </w:r>
          </w:p>
        </w:tc>
      </w:tr>
      <w:tr w:rsidR="009567F3" w:rsidRPr="009567F3" w:rsidTr="009567F3">
        <w:tc>
          <w:tcPr>
            <w:tcW w:w="567" w:type="dxa"/>
          </w:tcPr>
          <w:p w:rsidR="009567F3" w:rsidRPr="009567F3" w:rsidRDefault="009567F3" w:rsidP="009567F3">
            <w:pPr>
              <w:pStyle w:val="afff"/>
              <w:tabs>
                <w:tab w:val="left" w:pos="851"/>
              </w:tabs>
              <w:ind w:left="0"/>
              <w:jc w:val="center"/>
              <w:rPr>
                <w:sz w:val="18"/>
                <w:szCs w:val="18"/>
              </w:rPr>
            </w:pPr>
            <w:r w:rsidRPr="009567F3">
              <w:rPr>
                <w:sz w:val="18"/>
                <w:szCs w:val="18"/>
              </w:rPr>
              <w:t>2</w:t>
            </w:r>
          </w:p>
        </w:tc>
        <w:tc>
          <w:tcPr>
            <w:tcW w:w="4535" w:type="dxa"/>
          </w:tcPr>
          <w:p w:rsidR="009567F3" w:rsidRPr="009567F3" w:rsidRDefault="009567F3" w:rsidP="009567F3">
            <w:pPr>
              <w:pStyle w:val="afff3"/>
              <w:tabs>
                <w:tab w:val="left" w:pos="459"/>
                <w:tab w:val="left" w:pos="851"/>
              </w:tabs>
              <w:jc w:val="both"/>
              <w:rPr>
                <w:sz w:val="18"/>
                <w:szCs w:val="18"/>
              </w:rPr>
            </w:pPr>
            <w:r w:rsidRPr="009567F3">
              <w:rPr>
                <w:sz w:val="18"/>
                <w:szCs w:val="18"/>
              </w:rPr>
              <w:t>Наличие следующих мероприятий по техническим устройствам:</w:t>
            </w:r>
          </w:p>
          <w:p w:rsidR="009567F3" w:rsidRPr="009567F3" w:rsidRDefault="009567F3" w:rsidP="009567F3">
            <w:pPr>
              <w:pStyle w:val="afff3"/>
              <w:tabs>
                <w:tab w:val="left" w:pos="459"/>
                <w:tab w:val="left" w:pos="851"/>
              </w:tabs>
              <w:jc w:val="both"/>
              <w:rPr>
                <w:sz w:val="18"/>
                <w:szCs w:val="18"/>
              </w:rPr>
            </w:pPr>
            <w:r w:rsidRPr="009567F3">
              <w:rPr>
                <w:sz w:val="18"/>
                <w:szCs w:val="18"/>
              </w:rPr>
              <w:t>а) визуальный и измерительный контроль;</w:t>
            </w:r>
          </w:p>
          <w:p w:rsidR="009567F3" w:rsidRPr="009567F3" w:rsidRDefault="009567F3" w:rsidP="009567F3">
            <w:pPr>
              <w:pStyle w:val="afff3"/>
              <w:tabs>
                <w:tab w:val="left" w:pos="459"/>
                <w:tab w:val="left" w:pos="851"/>
              </w:tabs>
              <w:jc w:val="both"/>
              <w:rPr>
                <w:sz w:val="18"/>
                <w:szCs w:val="18"/>
              </w:rPr>
            </w:pPr>
            <w:r w:rsidRPr="009567F3">
              <w:rPr>
                <w:sz w:val="18"/>
                <w:szCs w:val="18"/>
              </w:rPr>
              <w:t>б) оперативное (функциональное) диагностирование для получения информации о состоянии, фактических параметрах работы, фактического нагружения технического устройства в реальных условиях эксплуатации;</w:t>
            </w:r>
          </w:p>
          <w:p w:rsidR="009567F3" w:rsidRPr="009567F3" w:rsidRDefault="009567F3" w:rsidP="009567F3">
            <w:pPr>
              <w:pStyle w:val="afff3"/>
              <w:tabs>
                <w:tab w:val="left" w:pos="459"/>
                <w:tab w:val="left" w:pos="851"/>
              </w:tabs>
              <w:jc w:val="both"/>
              <w:rPr>
                <w:sz w:val="18"/>
                <w:szCs w:val="18"/>
              </w:rPr>
            </w:pPr>
            <w:r w:rsidRPr="009567F3">
              <w:rPr>
                <w:sz w:val="18"/>
                <w:szCs w:val="18"/>
              </w:rPr>
              <w:t>в) определение действующих повреждающих факторов, механизмов повреждения и восприимчивости материала технического устройства к механизмам повреждения;</w:t>
            </w:r>
          </w:p>
          <w:p w:rsidR="009567F3" w:rsidRPr="009567F3" w:rsidRDefault="009567F3" w:rsidP="009567F3">
            <w:pPr>
              <w:pStyle w:val="afff3"/>
              <w:tabs>
                <w:tab w:val="left" w:pos="459"/>
                <w:tab w:val="left" w:pos="851"/>
              </w:tabs>
              <w:jc w:val="both"/>
              <w:rPr>
                <w:sz w:val="18"/>
                <w:szCs w:val="18"/>
              </w:rPr>
            </w:pPr>
            <w:r w:rsidRPr="009567F3">
              <w:rPr>
                <w:sz w:val="18"/>
                <w:szCs w:val="18"/>
              </w:rPr>
              <w:t>г) оценку качества соединений элементов технического устройства (при наличии);</w:t>
            </w:r>
          </w:p>
          <w:p w:rsidR="009567F3" w:rsidRPr="009567F3" w:rsidRDefault="009567F3" w:rsidP="009567F3">
            <w:pPr>
              <w:pStyle w:val="afff3"/>
              <w:tabs>
                <w:tab w:val="left" w:pos="459"/>
                <w:tab w:val="left" w:pos="851"/>
              </w:tabs>
              <w:jc w:val="both"/>
              <w:rPr>
                <w:sz w:val="18"/>
                <w:szCs w:val="18"/>
              </w:rPr>
            </w:pPr>
            <w:r w:rsidRPr="009567F3">
              <w:rPr>
                <w:sz w:val="18"/>
                <w:szCs w:val="18"/>
              </w:rPr>
              <w:t>д) выбор методов неразрушающего или разрушающего контроля, наиболее эффективно выявляющих дефекты, образующиеся в результате воздействия установленных механизмов повреждения (при наличии);</w:t>
            </w:r>
          </w:p>
          <w:p w:rsidR="009567F3" w:rsidRPr="009567F3" w:rsidRDefault="009567F3" w:rsidP="009567F3">
            <w:pPr>
              <w:pStyle w:val="afff3"/>
              <w:tabs>
                <w:tab w:val="left" w:pos="459"/>
                <w:tab w:val="left" w:pos="851"/>
              </w:tabs>
              <w:jc w:val="both"/>
              <w:rPr>
                <w:sz w:val="18"/>
                <w:szCs w:val="18"/>
              </w:rPr>
            </w:pPr>
            <w:r w:rsidRPr="009567F3">
              <w:rPr>
                <w:sz w:val="18"/>
                <w:szCs w:val="18"/>
              </w:rPr>
              <w:t>е) неразрушающий контроль или разрушающий контроль металла и сварных соединений технического устройства (при наличии);</w:t>
            </w:r>
          </w:p>
          <w:p w:rsidR="009567F3" w:rsidRPr="009567F3" w:rsidRDefault="009567F3" w:rsidP="009567F3">
            <w:pPr>
              <w:pStyle w:val="afff3"/>
              <w:tabs>
                <w:tab w:val="left" w:pos="459"/>
                <w:tab w:val="left" w:pos="851"/>
              </w:tabs>
              <w:jc w:val="both"/>
              <w:rPr>
                <w:sz w:val="18"/>
                <w:szCs w:val="18"/>
              </w:rPr>
            </w:pPr>
            <w:r w:rsidRPr="009567F3">
              <w:rPr>
                <w:sz w:val="18"/>
                <w:szCs w:val="18"/>
              </w:rPr>
              <w:t>ж) оценку выявленных дефектов на основании результатов визуального и измерительного контроля, методов неразрушающего или разрушающего контроля;</w:t>
            </w:r>
          </w:p>
          <w:p w:rsidR="009567F3" w:rsidRPr="009567F3" w:rsidRDefault="009567F3" w:rsidP="009567F3">
            <w:pPr>
              <w:pStyle w:val="afff3"/>
              <w:tabs>
                <w:tab w:val="left" w:pos="459"/>
                <w:tab w:val="left" w:pos="851"/>
              </w:tabs>
              <w:jc w:val="both"/>
              <w:rPr>
                <w:sz w:val="18"/>
                <w:szCs w:val="18"/>
              </w:rPr>
            </w:pPr>
            <w:r w:rsidRPr="009567F3">
              <w:rPr>
                <w:sz w:val="18"/>
                <w:szCs w:val="18"/>
              </w:rPr>
              <w:t>з) исследование материалов технического устройства;</w:t>
            </w:r>
          </w:p>
          <w:p w:rsidR="009567F3" w:rsidRPr="009567F3" w:rsidRDefault="009567F3" w:rsidP="009567F3">
            <w:pPr>
              <w:pStyle w:val="afff3"/>
              <w:tabs>
                <w:tab w:val="left" w:pos="459"/>
                <w:tab w:val="left" w:pos="851"/>
              </w:tabs>
              <w:jc w:val="both"/>
              <w:rPr>
                <w:sz w:val="18"/>
                <w:szCs w:val="18"/>
              </w:rPr>
            </w:pPr>
            <w:r w:rsidRPr="009567F3">
              <w:rPr>
                <w:sz w:val="18"/>
                <w:szCs w:val="18"/>
              </w:rPr>
              <w:t>и) расчетные и аналитические процедуры оценки и прогнозирования технического состояния технического устройства, включающие анализ режимов работы и исследование напряженно-деформированного состояния;</w:t>
            </w:r>
          </w:p>
          <w:p w:rsidR="009567F3" w:rsidRPr="009567F3" w:rsidRDefault="009567F3" w:rsidP="009567F3">
            <w:pPr>
              <w:pStyle w:val="afff3"/>
              <w:tabs>
                <w:tab w:val="left" w:pos="459"/>
                <w:tab w:val="left" w:pos="851"/>
              </w:tabs>
              <w:jc w:val="both"/>
              <w:rPr>
                <w:sz w:val="18"/>
                <w:szCs w:val="18"/>
              </w:rPr>
            </w:pPr>
            <w:r w:rsidRPr="009567F3">
              <w:rPr>
                <w:sz w:val="18"/>
                <w:szCs w:val="18"/>
              </w:rPr>
              <w:t>к) оценку остаточного ресурса (срока службы).</w:t>
            </w:r>
          </w:p>
          <w:p w:rsidR="009567F3" w:rsidRPr="009567F3" w:rsidRDefault="009567F3" w:rsidP="009567F3">
            <w:pPr>
              <w:pStyle w:val="afff"/>
              <w:tabs>
                <w:tab w:val="left" w:pos="459"/>
                <w:tab w:val="left" w:pos="851"/>
              </w:tabs>
              <w:ind w:left="0"/>
              <w:jc w:val="both"/>
              <w:rPr>
                <w:b/>
                <w:sz w:val="18"/>
                <w:szCs w:val="18"/>
              </w:rPr>
            </w:pPr>
          </w:p>
        </w:tc>
        <w:tc>
          <w:tcPr>
            <w:tcW w:w="2605" w:type="dxa"/>
          </w:tcPr>
          <w:p w:rsidR="009567F3" w:rsidRPr="009567F3" w:rsidRDefault="009567F3" w:rsidP="009567F3">
            <w:pPr>
              <w:pStyle w:val="afff"/>
              <w:tabs>
                <w:tab w:val="left" w:pos="851"/>
              </w:tabs>
              <w:ind w:left="0"/>
              <w:jc w:val="both"/>
              <w:rPr>
                <w:b/>
                <w:sz w:val="18"/>
                <w:szCs w:val="18"/>
              </w:rPr>
            </w:pPr>
            <w:r w:rsidRPr="009567F3">
              <w:rPr>
                <w:sz w:val="18"/>
                <w:szCs w:val="18"/>
              </w:rPr>
              <w:t xml:space="preserve">определяется выставлением оценки от 0 до </w:t>
            </w:r>
            <w:r>
              <w:rPr>
                <w:sz w:val="18"/>
                <w:szCs w:val="18"/>
              </w:rPr>
              <w:t>3</w:t>
            </w:r>
            <w:r w:rsidRPr="009567F3">
              <w:rPr>
                <w:sz w:val="18"/>
                <w:szCs w:val="18"/>
              </w:rPr>
              <w:t>0 баллов</w:t>
            </w:r>
          </w:p>
        </w:tc>
        <w:tc>
          <w:tcPr>
            <w:tcW w:w="2499" w:type="dxa"/>
            <w:vMerge/>
          </w:tcPr>
          <w:p w:rsidR="009567F3" w:rsidRPr="009567F3" w:rsidRDefault="009567F3" w:rsidP="00B461D7">
            <w:pPr>
              <w:pStyle w:val="afff"/>
              <w:tabs>
                <w:tab w:val="left" w:pos="851"/>
              </w:tabs>
              <w:ind w:left="0"/>
              <w:jc w:val="both"/>
              <w:rPr>
                <w:b/>
                <w:sz w:val="18"/>
                <w:szCs w:val="18"/>
              </w:rPr>
            </w:pPr>
          </w:p>
        </w:tc>
      </w:tr>
      <w:tr w:rsidR="009567F3" w:rsidRPr="009567F3" w:rsidTr="009567F3">
        <w:tc>
          <w:tcPr>
            <w:tcW w:w="567" w:type="dxa"/>
          </w:tcPr>
          <w:p w:rsidR="009567F3" w:rsidRPr="009567F3" w:rsidRDefault="009567F3" w:rsidP="009567F3">
            <w:pPr>
              <w:pStyle w:val="afff"/>
              <w:tabs>
                <w:tab w:val="left" w:pos="851"/>
              </w:tabs>
              <w:ind w:left="0"/>
              <w:jc w:val="center"/>
              <w:rPr>
                <w:sz w:val="18"/>
                <w:szCs w:val="18"/>
              </w:rPr>
            </w:pPr>
            <w:r w:rsidRPr="009567F3">
              <w:rPr>
                <w:sz w:val="18"/>
                <w:szCs w:val="18"/>
              </w:rPr>
              <w:t>3</w:t>
            </w:r>
          </w:p>
        </w:tc>
        <w:tc>
          <w:tcPr>
            <w:tcW w:w="4535" w:type="dxa"/>
          </w:tcPr>
          <w:p w:rsidR="009567F3" w:rsidRPr="009567F3" w:rsidRDefault="009567F3" w:rsidP="009567F3">
            <w:pPr>
              <w:pStyle w:val="afff3"/>
              <w:tabs>
                <w:tab w:val="left" w:pos="459"/>
                <w:tab w:val="left" w:pos="851"/>
              </w:tabs>
              <w:jc w:val="both"/>
              <w:rPr>
                <w:sz w:val="18"/>
                <w:szCs w:val="18"/>
              </w:rPr>
            </w:pPr>
            <w:r w:rsidRPr="009567F3">
              <w:rPr>
                <w:sz w:val="18"/>
                <w:szCs w:val="18"/>
              </w:rPr>
              <w:t>Наличие следующих мероприятий по сооружениям:</w:t>
            </w:r>
          </w:p>
          <w:p w:rsidR="009567F3" w:rsidRPr="009567F3" w:rsidRDefault="009567F3" w:rsidP="009567F3">
            <w:pPr>
              <w:pStyle w:val="afff3"/>
              <w:tabs>
                <w:tab w:val="left" w:pos="176"/>
                <w:tab w:val="left" w:pos="318"/>
              </w:tabs>
              <w:jc w:val="both"/>
              <w:rPr>
                <w:sz w:val="18"/>
                <w:szCs w:val="18"/>
              </w:rPr>
            </w:pPr>
            <w:r w:rsidRPr="009567F3">
              <w:rPr>
                <w:sz w:val="18"/>
                <w:szCs w:val="18"/>
              </w:rPr>
              <w:t>а) определение соответствия строительных конструкций зданий и сооружений проектной документации и требованиям нормативных документов, выявление дефектов и повреждений элементов и узлов конструкций зданий и сооружений с составлением ведомостей дефектов и повреждений;</w:t>
            </w:r>
          </w:p>
          <w:p w:rsidR="009567F3" w:rsidRPr="009567F3" w:rsidRDefault="009567F3" w:rsidP="009567F3">
            <w:pPr>
              <w:pStyle w:val="afff3"/>
              <w:tabs>
                <w:tab w:val="left" w:pos="176"/>
                <w:tab w:val="left" w:pos="318"/>
              </w:tabs>
              <w:jc w:val="both"/>
              <w:rPr>
                <w:sz w:val="18"/>
                <w:szCs w:val="18"/>
              </w:rPr>
            </w:pPr>
            <w:r w:rsidRPr="009567F3">
              <w:rPr>
                <w:sz w:val="18"/>
                <w:szCs w:val="18"/>
              </w:rPr>
              <w:t>б) определение пространственного положения строительных конструкций зданий и сооружений, их фактических сечений и состояния соединений;</w:t>
            </w:r>
          </w:p>
          <w:p w:rsidR="009567F3" w:rsidRPr="009567F3" w:rsidRDefault="009567F3" w:rsidP="009567F3">
            <w:pPr>
              <w:pStyle w:val="afff3"/>
              <w:tabs>
                <w:tab w:val="left" w:pos="176"/>
                <w:tab w:val="left" w:pos="318"/>
              </w:tabs>
              <w:jc w:val="both"/>
              <w:rPr>
                <w:sz w:val="18"/>
                <w:szCs w:val="18"/>
              </w:rPr>
            </w:pPr>
            <w:r w:rsidRPr="009567F3">
              <w:rPr>
                <w:sz w:val="18"/>
                <w:szCs w:val="18"/>
              </w:rPr>
              <w:t>в) определение степени влияния гидрологических, аэрологических и атмосферных воздействий (при наличии);</w:t>
            </w:r>
          </w:p>
          <w:p w:rsidR="009567F3" w:rsidRPr="009567F3" w:rsidRDefault="009567F3" w:rsidP="009567F3">
            <w:pPr>
              <w:pStyle w:val="afff3"/>
              <w:tabs>
                <w:tab w:val="left" w:pos="176"/>
                <w:tab w:val="left" w:pos="318"/>
              </w:tabs>
              <w:jc w:val="both"/>
              <w:rPr>
                <w:sz w:val="18"/>
                <w:szCs w:val="18"/>
              </w:rPr>
            </w:pPr>
            <w:r w:rsidRPr="009567F3">
              <w:rPr>
                <w:sz w:val="18"/>
                <w:szCs w:val="18"/>
              </w:rPr>
              <w:t>г) определение фактической прочности материалов и строительных конструкций зданий и сооружений в сравнении с проектными параметрами;</w:t>
            </w:r>
          </w:p>
          <w:p w:rsidR="009567F3" w:rsidRPr="009567F3" w:rsidRDefault="009567F3" w:rsidP="009567F3">
            <w:pPr>
              <w:pStyle w:val="afff3"/>
              <w:tabs>
                <w:tab w:val="left" w:pos="176"/>
                <w:tab w:val="left" w:pos="318"/>
              </w:tabs>
              <w:jc w:val="both"/>
              <w:rPr>
                <w:sz w:val="18"/>
                <w:szCs w:val="18"/>
              </w:rPr>
            </w:pPr>
            <w:r w:rsidRPr="009567F3">
              <w:rPr>
                <w:sz w:val="18"/>
                <w:szCs w:val="18"/>
              </w:rPr>
              <w:t>д) оценку соответствия площади и весовых характеристик легкосбрасываемых конструкций зданий и сооружений требуемой величине, обеспечивающей взрывоустойчивость объекта (при наличии);</w:t>
            </w:r>
          </w:p>
          <w:p w:rsidR="009567F3" w:rsidRPr="009567F3" w:rsidRDefault="009567F3" w:rsidP="009567F3">
            <w:pPr>
              <w:pStyle w:val="afff3"/>
              <w:tabs>
                <w:tab w:val="left" w:pos="176"/>
                <w:tab w:val="left" w:pos="318"/>
              </w:tabs>
              <w:jc w:val="both"/>
              <w:rPr>
                <w:sz w:val="18"/>
                <w:szCs w:val="18"/>
              </w:rPr>
            </w:pPr>
            <w:r w:rsidRPr="009567F3">
              <w:rPr>
                <w:sz w:val="18"/>
                <w:szCs w:val="18"/>
              </w:rPr>
              <w:t>е) изучение химической агрессивности производственной среды в отношении материалов строительных конструкций зданий и сооружений;</w:t>
            </w:r>
          </w:p>
          <w:p w:rsidR="009567F3" w:rsidRPr="009567F3" w:rsidRDefault="009567F3" w:rsidP="009567F3">
            <w:pPr>
              <w:pStyle w:val="afff3"/>
              <w:tabs>
                <w:tab w:val="left" w:pos="176"/>
                <w:tab w:val="left" w:pos="318"/>
              </w:tabs>
              <w:jc w:val="both"/>
              <w:rPr>
                <w:sz w:val="18"/>
                <w:szCs w:val="18"/>
              </w:rPr>
            </w:pPr>
            <w:r w:rsidRPr="009567F3">
              <w:rPr>
                <w:sz w:val="18"/>
                <w:szCs w:val="18"/>
              </w:rPr>
              <w:t>ж) определение степени коррозии арматуры и металлических элементов строительных конструкций (при наличии);</w:t>
            </w:r>
          </w:p>
          <w:p w:rsidR="009567F3" w:rsidRPr="009567F3" w:rsidRDefault="009567F3" w:rsidP="009567F3">
            <w:pPr>
              <w:pStyle w:val="afff3"/>
              <w:tabs>
                <w:tab w:val="left" w:pos="176"/>
                <w:tab w:val="left" w:pos="318"/>
              </w:tabs>
              <w:jc w:val="both"/>
              <w:rPr>
                <w:sz w:val="18"/>
                <w:szCs w:val="18"/>
              </w:rPr>
            </w:pPr>
            <w:r w:rsidRPr="009567F3">
              <w:rPr>
                <w:sz w:val="18"/>
                <w:szCs w:val="18"/>
              </w:rPr>
              <w:t>з) поверочный расчет строительных конструкций зданий и сооружений с учетом выявленных при обследовании отклонений, дефектов и повреждений, фактических (или прогнозируемых) нагрузок и свойств материалов этих конструкций;</w:t>
            </w:r>
          </w:p>
          <w:p w:rsidR="009567F3" w:rsidRPr="009567F3" w:rsidRDefault="009567F3" w:rsidP="009567F3">
            <w:pPr>
              <w:pStyle w:val="afff3"/>
              <w:tabs>
                <w:tab w:val="left" w:pos="176"/>
                <w:tab w:val="left" w:pos="318"/>
              </w:tabs>
              <w:jc w:val="both"/>
              <w:rPr>
                <w:sz w:val="18"/>
                <w:szCs w:val="18"/>
              </w:rPr>
            </w:pPr>
            <w:r w:rsidRPr="009567F3">
              <w:rPr>
                <w:sz w:val="18"/>
                <w:szCs w:val="18"/>
              </w:rPr>
              <w:t>и) оценку остаточной несущей способности и пригодности зданий и сооружений к дальнейшей эксплуатации (Пункт 21.4 дополнительно включен с 1 января 2017 года приказом Ростехнадзора от 28 июля 2016 года N 316).</w:t>
            </w:r>
          </w:p>
        </w:tc>
        <w:tc>
          <w:tcPr>
            <w:tcW w:w="2605" w:type="dxa"/>
          </w:tcPr>
          <w:p w:rsidR="009567F3" w:rsidRPr="009567F3" w:rsidRDefault="009567F3" w:rsidP="00B461D7">
            <w:pPr>
              <w:pStyle w:val="afff"/>
              <w:tabs>
                <w:tab w:val="left" w:pos="851"/>
              </w:tabs>
              <w:ind w:left="0"/>
              <w:jc w:val="both"/>
              <w:rPr>
                <w:b/>
                <w:sz w:val="18"/>
                <w:szCs w:val="18"/>
              </w:rPr>
            </w:pPr>
            <w:r w:rsidRPr="009567F3">
              <w:rPr>
                <w:sz w:val="18"/>
                <w:szCs w:val="18"/>
              </w:rPr>
              <w:t xml:space="preserve">определяется выставлением оценки от 0 до </w:t>
            </w:r>
            <w:r>
              <w:rPr>
                <w:sz w:val="18"/>
                <w:szCs w:val="18"/>
              </w:rPr>
              <w:t>3</w:t>
            </w:r>
            <w:r w:rsidRPr="009567F3">
              <w:rPr>
                <w:sz w:val="18"/>
                <w:szCs w:val="18"/>
              </w:rPr>
              <w:t>0 баллов</w:t>
            </w:r>
          </w:p>
        </w:tc>
        <w:tc>
          <w:tcPr>
            <w:tcW w:w="2499" w:type="dxa"/>
            <w:vMerge/>
          </w:tcPr>
          <w:p w:rsidR="009567F3" w:rsidRPr="009567F3" w:rsidRDefault="009567F3" w:rsidP="00B461D7">
            <w:pPr>
              <w:pStyle w:val="afff"/>
              <w:tabs>
                <w:tab w:val="left" w:pos="851"/>
              </w:tabs>
              <w:ind w:left="0"/>
              <w:jc w:val="both"/>
              <w:rPr>
                <w:b/>
                <w:sz w:val="18"/>
                <w:szCs w:val="18"/>
              </w:rPr>
            </w:pPr>
          </w:p>
        </w:tc>
      </w:tr>
    </w:tbl>
    <w:p w:rsidR="009567F3" w:rsidRDefault="009567F3" w:rsidP="00B461D7">
      <w:pPr>
        <w:pStyle w:val="afff"/>
        <w:tabs>
          <w:tab w:val="left" w:pos="851"/>
        </w:tabs>
        <w:ind w:left="0" w:firstLine="567"/>
        <w:jc w:val="both"/>
        <w:rPr>
          <w:b/>
          <w:i/>
          <w:sz w:val="20"/>
          <w:szCs w:val="20"/>
        </w:rPr>
      </w:pPr>
    </w:p>
    <w:p w:rsidR="00B461D7" w:rsidRPr="00052141" w:rsidRDefault="00B461D7" w:rsidP="00B461D7">
      <w:pPr>
        <w:pStyle w:val="afff"/>
        <w:tabs>
          <w:tab w:val="left" w:pos="851"/>
        </w:tabs>
        <w:ind w:left="0" w:firstLine="567"/>
        <w:jc w:val="both"/>
        <w:rPr>
          <w:sz w:val="20"/>
          <w:szCs w:val="20"/>
        </w:rPr>
      </w:pPr>
      <w:r w:rsidRPr="00052141">
        <w:rPr>
          <w:sz w:val="20"/>
          <w:szCs w:val="20"/>
        </w:rPr>
        <w:t>Для получения итогового рейтинга по заявке на участие в конкурсе рейтинг, присуждаемый этой заявке по критерию «</w:t>
      </w:r>
      <w:r w:rsidRPr="00A01BD4">
        <w:rPr>
          <w:sz w:val="20"/>
          <w:szCs w:val="20"/>
        </w:rPr>
        <w:t>Полнота и качество программ проведения экспертизы промышленной безопасности</w:t>
      </w:r>
      <w:r w:rsidRPr="00052141">
        <w:rPr>
          <w:sz w:val="20"/>
          <w:szCs w:val="20"/>
        </w:rPr>
        <w:t>», умножается на соответствующую указанному критерию значимость.</w:t>
      </w:r>
    </w:p>
    <w:p w:rsidR="00B461D7" w:rsidRDefault="00B461D7" w:rsidP="00B461D7">
      <w:pPr>
        <w:pStyle w:val="afff"/>
        <w:tabs>
          <w:tab w:val="left" w:pos="851"/>
        </w:tabs>
        <w:ind w:left="0" w:firstLine="567"/>
        <w:jc w:val="both"/>
        <w:rPr>
          <w:sz w:val="20"/>
          <w:szCs w:val="20"/>
        </w:rPr>
      </w:pPr>
      <w:r w:rsidRPr="00052141">
        <w:rPr>
          <w:sz w:val="20"/>
          <w:szCs w:val="20"/>
        </w:rPr>
        <w:t xml:space="preserve">При оценке заявок по критерию «Полнота и качество программ проведения экспертизы промышленной безопасности» наибольшее количество баллов присваивается заявке с лучшим предложением по </w:t>
      </w:r>
      <w:r>
        <w:rPr>
          <w:sz w:val="20"/>
          <w:szCs w:val="20"/>
        </w:rPr>
        <w:t>полноте и качеству программ ЭПБ</w:t>
      </w:r>
      <w:r w:rsidRPr="00052141">
        <w:rPr>
          <w:sz w:val="20"/>
          <w:szCs w:val="20"/>
        </w:rPr>
        <w:t xml:space="preserve"> участника конкурса.</w:t>
      </w:r>
    </w:p>
    <w:p w:rsidR="00B461D7" w:rsidRPr="004333E0" w:rsidRDefault="00B461D7" w:rsidP="004333E0">
      <w:pPr>
        <w:pStyle w:val="afff"/>
        <w:ind w:left="786" w:right="79"/>
        <w:rPr>
          <w:rFonts w:eastAsia="Calibri"/>
          <w:bCs/>
          <w:sz w:val="20"/>
          <w:szCs w:val="20"/>
          <w:lang w:eastAsia="en-US"/>
        </w:rPr>
      </w:pPr>
    </w:p>
    <w:p w:rsidR="00B461D7" w:rsidRDefault="00B461D7" w:rsidP="004333E0">
      <w:pPr>
        <w:pStyle w:val="afff"/>
        <w:tabs>
          <w:tab w:val="left" w:pos="851"/>
        </w:tabs>
        <w:ind w:left="567"/>
        <w:jc w:val="both"/>
        <w:rPr>
          <w:sz w:val="20"/>
          <w:szCs w:val="20"/>
        </w:rPr>
      </w:pPr>
    </w:p>
    <w:p w:rsidR="00B461D7" w:rsidRPr="004333E0" w:rsidRDefault="00B461D7" w:rsidP="004333E0">
      <w:pPr>
        <w:jc w:val="both"/>
        <w:rPr>
          <w:sz w:val="20"/>
          <w:szCs w:val="20"/>
        </w:rPr>
      </w:pPr>
    </w:p>
    <w:p w:rsidR="00B461D7" w:rsidRDefault="00B461D7" w:rsidP="00D21EBF">
      <w:pPr>
        <w:pStyle w:val="afff3"/>
      </w:pPr>
    </w:p>
    <w:p w:rsidR="00B461D7" w:rsidRPr="00262D7E" w:rsidRDefault="00B461D7" w:rsidP="00D21EBF">
      <w:pPr>
        <w:pStyle w:val="afff3"/>
      </w:pPr>
    </w:p>
    <w:p w:rsidR="00B461D7" w:rsidRPr="00262D7E" w:rsidRDefault="00B461D7" w:rsidP="00136B4D">
      <w:pPr>
        <w:pStyle w:val="afff3"/>
      </w:pPr>
    </w:p>
    <w:p w:rsidR="00B461D7" w:rsidRDefault="00B461D7"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B461D7" w:rsidRDefault="00B461D7"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461D7" w:rsidRDefault="00B461D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D24" w:rsidRDefault="00022D24">
      <w:pPr>
        <w:spacing w:line="360" w:lineRule="auto"/>
        <w:ind w:firstLine="567"/>
        <w:jc w:val="both"/>
      </w:pPr>
      <w:r>
        <w:separator/>
      </w:r>
    </w:p>
  </w:footnote>
  <w:footnote w:type="continuationSeparator" w:id="0">
    <w:p w:rsidR="00022D24" w:rsidRDefault="00022D24">
      <w:pPr>
        <w:spacing w:line="360" w:lineRule="auto"/>
        <w:ind w:firstLine="567"/>
        <w:jc w:val="both"/>
      </w:pPr>
      <w:r>
        <w:continuationSeparator/>
      </w:r>
    </w:p>
  </w:footnote>
  <w:footnote w:id="1">
    <w:p w:rsidR="00B461D7" w:rsidRDefault="00B461D7"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8" w:name="l298"/>
      <w:bookmarkEnd w:id="108"/>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B461D7" w:rsidRPr="00855670" w:rsidRDefault="00B461D7"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2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141"/>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3F46"/>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6C88"/>
    <w:rsid w:val="001E798E"/>
    <w:rsid w:val="001F0960"/>
    <w:rsid w:val="001F1820"/>
    <w:rsid w:val="001F39C6"/>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31BE"/>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3E0"/>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4EF4"/>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3A6F"/>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2662C"/>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67F3"/>
    <w:rsid w:val="009572CB"/>
    <w:rsid w:val="00963F6D"/>
    <w:rsid w:val="00966CBF"/>
    <w:rsid w:val="00966F7D"/>
    <w:rsid w:val="00967387"/>
    <w:rsid w:val="00970BD7"/>
    <w:rsid w:val="00971907"/>
    <w:rsid w:val="0097198A"/>
    <w:rsid w:val="00971FE3"/>
    <w:rsid w:val="009734C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F0367"/>
    <w:rsid w:val="00A00DDF"/>
    <w:rsid w:val="00A01BD4"/>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0AF4"/>
    <w:rsid w:val="00B13787"/>
    <w:rsid w:val="00B17924"/>
    <w:rsid w:val="00B20AA6"/>
    <w:rsid w:val="00B211FF"/>
    <w:rsid w:val="00B21791"/>
    <w:rsid w:val="00B225D8"/>
    <w:rsid w:val="00B24271"/>
    <w:rsid w:val="00B24F35"/>
    <w:rsid w:val="00B2565E"/>
    <w:rsid w:val="00B26CDD"/>
    <w:rsid w:val="00B30B4A"/>
    <w:rsid w:val="00B3429D"/>
    <w:rsid w:val="00B36B7E"/>
    <w:rsid w:val="00B41571"/>
    <w:rsid w:val="00B43D8A"/>
    <w:rsid w:val="00B452D6"/>
    <w:rsid w:val="00B461D7"/>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23B2"/>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558"/>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372F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3F9B"/>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95F"/>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53D4"/>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C9D634-7B2B-478F-942F-4D5C4894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0592782">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_rels/endnotes.xml.rels><?xml version="1.0" encoding="UTF-8" standalone="yes"?>
<Relationships xmlns="http://schemas.openxmlformats.org/package/2006/relationships"><Relationship Id="rId8" Type="http://schemas.openxmlformats.org/officeDocument/2006/relationships/oleObject" Target="embeddings/oleObject4.bin"/><Relationship Id="rId3" Type="http://schemas.openxmlformats.org/officeDocument/2006/relationships/image" Target="media/image2.wmf"/><Relationship Id="rId7" Type="http://schemas.openxmlformats.org/officeDocument/2006/relationships/image" Target="media/image4.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94CE9-F88B-4BD2-A734-960C20CE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33</Pages>
  <Words>15419</Words>
  <Characters>87890</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103103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114</cp:revision>
  <cp:lastPrinted>2018-11-15T01:39:00Z</cp:lastPrinted>
  <dcterms:created xsi:type="dcterms:W3CDTF">2018-11-15T08:32:00Z</dcterms:created>
  <dcterms:modified xsi:type="dcterms:W3CDTF">2020-02-20T07:14:00Z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